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BCD72" w14:textId="77777777" w:rsidR="00C537F2" w:rsidRDefault="00C537F2" w:rsidP="00C537F2">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66D560E1" wp14:editId="22F29492">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54548A3" w14:textId="77777777" w:rsidR="00C537F2" w:rsidRPr="00F06F93" w:rsidRDefault="00C537F2" w:rsidP="00C537F2">
      <w:pPr>
        <w:pStyle w:val="NurText"/>
        <w:spacing w:line="360" w:lineRule="auto"/>
        <w:rPr>
          <w:rFonts w:ascii="Arial" w:eastAsia="MS Mincho" w:hAnsi="Arial" w:cs="Arial"/>
          <w:color w:val="000000"/>
        </w:rPr>
      </w:pPr>
      <w:r>
        <w:rPr>
          <w:rFonts w:ascii="Arial" w:hAnsi="Arial"/>
          <w:color w:val="000000"/>
        </w:rPr>
        <w:t>JULIUS BLUM GmbH, PRESS RELEASE</w:t>
      </w:r>
    </w:p>
    <w:p w14:paraId="4E004DDC" w14:textId="77777777" w:rsidR="00C537F2" w:rsidRPr="000112B2" w:rsidRDefault="00C537F2" w:rsidP="00C537F2">
      <w:pPr>
        <w:pStyle w:val="Textkrper"/>
        <w:spacing w:line="360" w:lineRule="auto"/>
        <w:ind w:right="27"/>
        <w:rPr>
          <w:rFonts w:ascii="Arial" w:hAnsi="Arial" w:cs="Arial"/>
          <w:color w:val="767171"/>
          <w:sz w:val="20"/>
          <w:szCs w:val="20"/>
        </w:rPr>
      </w:pPr>
      <w:r>
        <w:rPr>
          <w:noProof/>
          <w:color w:val="2B579A"/>
          <w:shd w:val="clear" w:color="auto" w:fill="E6E6E6"/>
        </w:rPr>
        <mc:AlternateContent>
          <mc:Choice Requires="wps">
            <w:drawing>
              <wp:anchor distT="0" distB="0" distL="114300" distR="114300" simplePos="0" relativeHeight="251658240" behindDoc="0" locked="0" layoutInCell="1" allowOverlap="1" wp14:anchorId="4F3A700B" wp14:editId="0FE92905">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du="http://schemas.microsoft.com/office/word/2023/wordml/word16du">
            <w:pict w14:anchorId="4130C5A4">
              <v:shapetype id="_x0000_t32" coordsize="21600,21600" o:oned="t" filled="f" o:spt="32" path="m,l21600,21600e" w14:anchorId="5C01ACCE">
                <v:path fillok="f" arrowok="t" o:connecttype="none"/>
                <o:lock v:ext="edit" shapetype="t"/>
              </v:shapetype>
              <v:shape id="Gerade Verbindung mit Pfeil 5" style="position:absolute;margin-left:-.95pt;margin-top:4.3pt;width:6in;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CB7D70C" w14:textId="77777777" w:rsidR="00C537F2" w:rsidRPr="006E23EE" w:rsidRDefault="00C537F2" w:rsidP="00C537F2">
      <w:pPr>
        <w:spacing w:line="360" w:lineRule="auto"/>
        <w:rPr>
          <w:rFonts w:cs="Arial"/>
          <w:b/>
          <w:i/>
          <w:sz w:val="28"/>
          <w:szCs w:val="28"/>
        </w:rPr>
      </w:pPr>
      <w:r>
        <w:rPr>
          <w:b/>
          <w:sz w:val="28"/>
        </w:rPr>
        <w:t>Blum and Van Hoecke to merge</w:t>
      </w:r>
    </w:p>
    <w:p w14:paraId="33C1D74E" w14:textId="77777777" w:rsidR="00C537F2" w:rsidRDefault="00C537F2" w:rsidP="00C537F2">
      <w:pPr>
        <w:rPr>
          <w:b/>
          <w:color w:val="000000"/>
        </w:rPr>
      </w:pPr>
      <w:r>
        <w:rPr>
          <w:b/>
          <w:color w:val="000000"/>
        </w:rPr>
        <w:t>Longstanding representative for Belgium, The Netherlands and Luxembourg to join the Blum Group</w:t>
      </w:r>
    </w:p>
    <w:p w14:paraId="2E6D8D33" w14:textId="77777777" w:rsidR="00C537F2" w:rsidRPr="001F3556" w:rsidRDefault="00C537F2" w:rsidP="00C537F2">
      <w:pPr>
        <w:rPr>
          <w:lang w:val="de-AT"/>
        </w:rPr>
      </w:pPr>
    </w:p>
    <w:p w14:paraId="3BCEAA68" w14:textId="08CAF203" w:rsidR="00C537F2" w:rsidRPr="004A4AC3" w:rsidRDefault="00C537F2" w:rsidP="00C537F2">
      <w:pPr>
        <w:spacing w:after="240" w:line="360" w:lineRule="auto"/>
        <w:rPr>
          <w:rFonts w:cs="Arial"/>
          <w:b/>
          <w:bCs/>
          <w:szCs w:val="20"/>
        </w:rPr>
      </w:pPr>
      <w:r>
        <w:t>Hoechst, Austria / Sint-Niklaas, Belgium – 14 February 2024.</w:t>
      </w:r>
      <w:r>
        <w:rPr>
          <w:b/>
        </w:rPr>
        <w:t xml:space="preserve"> Blum plans to integrate the Belgium representative and manufacturer of furniture components into its Group. The first priority is to maintain continuity – both for customers, who will continue to receive the usual </w:t>
      </w:r>
      <w:proofErr w:type="gramStart"/>
      <w:r>
        <w:rPr>
          <w:b/>
        </w:rPr>
        <w:t>top quality</w:t>
      </w:r>
      <w:proofErr w:type="gramEnd"/>
      <w:r>
        <w:rPr>
          <w:b/>
        </w:rPr>
        <w:t xml:space="preserve"> service, and for Van Hoecke’s 360 employees, who will be welcomed to the Blum Group.</w:t>
      </w:r>
    </w:p>
    <w:p w14:paraId="0A073B0F" w14:textId="49922A9C" w:rsidR="00C537F2" w:rsidRDefault="00C537F2" w:rsidP="24A380D7">
      <w:pPr>
        <w:spacing w:line="360" w:lineRule="auto"/>
        <w:rPr>
          <w:color w:val="000000" w:themeColor="text1"/>
        </w:rPr>
      </w:pPr>
      <w:r>
        <w:t xml:space="preserve">Austrian fittings manufacturer Blum will buy long-term partner and representative for Belgium, The Netherlands and Luxembourg and integrate the companies Van Hoecke NV, Van Hoecke Nederland </w:t>
      </w:r>
      <w:proofErr w:type="gramStart"/>
      <w:r>
        <w:t>BV</w:t>
      </w:r>
      <w:proofErr w:type="gramEnd"/>
      <w:r>
        <w:t xml:space="preserve"> and </w:t>
      </w:r>
      <w:proofErr w:type="spellStart"/>
      <w:r>
        <w:t>Halux</w:t>
      </w:r>
      <w:proofErr w:type="spellEnd"/>
      <w:r>
        <w:t xml:space="preserve"> NV into the Group, provided the merger is in compliance with competition law. “Not only have Van Hoecke and our company worked together in close partnership for more than 50 years, </w:t>
      </w:r>
      <w:proofErr w:type="gramStart"/>
      <w:r>
        <w:t>there</w:t>
      </w:r>
      <w:proofErr w:type="gramEnd"/>
      <w:r>
        <w:t xml:space="preserve"> is also a close connection between the owners and the companies that has developed over generations,” explains Blum Managing Director Philipp Blum and adds: “Peter van Hoecke’s main concern has always been to safeguard the future of his company and secure the jobs of more than 360 employees.</w:t>
      </w:r>
    </w:p>
    <w:p w14:paraId="026C1933" w14:textId="3123AC95" w:rsidR="00C537F2" w:rsidRDefault="00C537F2" w:rsidP="00C537F2">
      <w:pPr>
        <w:spacing w:line="360" w:lineRule="auto"/>
        <w:rPr>
          <w:color w:val="000000"/>
        </w:rPr>
      </w:pPr>
      <w:r>
        <w:rPr>
          <w:color w:val="000000" w:themeColor="text1"/>
        </w:rPr>
        <w:t xml:space="preserve"> That is why he approached us and asked about integrating Van Hoecke completely into the Blum Group.” </w:t>
      </w:r>
      <w:proofErr w:type="gramStart"/>
      <w:r>
        <w:rPr>
          <w:color w:val="000000" w:themeColor="text1"/>
        </w:rPr>
        <w:t>Due to the fact that</w:t>
      </w:r>
      <w:proofErr w:type="gramEnd"/>
      <w:r>
        <w:rPr>
          <w:color w:val="000000" w:themeColor="text1"/>
        </w:rPr>
        <w:t xml:space="preserve"> the companies have very similar values, have worked together closely for many years and built mutual trust, an agreement was soon reached between the two parties. “We both </w:t>
      </w:r>
      <w:proofErr w:type="gramStart"/>
      <w:r>
        <w:rPr>
          <w:color w:val="000000" w:themeColor="text1"/>
        </w:rPr>
        <w:t>came to the conclusion</w:t>
      </w:r>
      <w:proofErr w:type="gramEnd"/>
      <w:r>
        <w:rPr>
          <w:color w:val="000000" w:themeColor="text1"/>
        </w:rPr>
        <w:t xml:space="preserve"> that a merger would be a win-win situation for everyone involved. Our location in Sint-Niklaas, our services to the market and our employees’ jobs will be preserved in the long run,” reports Peter Van Hoecke.</w:t>
      </w:r>
    </w:p>
    <w:p w14:paraId="080F5C99" w14:textId="2DB9A5C1" w:rsidR="00C537F2" w:rsidRDefault="00C537F2" w:rsidP="00C537F2">
      <w:pPr>
        <w:spacing w:line="360" w:lineRule="auto"/>
        <w:rPr>
          <w:color w:val="000000"/>
        </w:rPr>
      </w:pPr>
      <w:r>
        <w:rPr>
          <w:b/>
          <w:color w:val="000000" w:themeColor="text1"/>
        </w:rPr>
        <w:t>Strategy to secure market position and use synergies</w:t>
      </w:r>
      <w:r>
        <w:br/>
      </w:r>
      <w:r>
        <w:rPr>
          <w:color w:val="000000" w:themeColor="text1"/>
        </w:rPr>
        <w:t xml:space="preserve">Blum will merge with its innovative partner for Belgium, The Netherlands and Luxembourg </w:t>
      </w:r>
      <w:proofErr w:type="gramStart"/>
      <w:r>
        <w:rPr>
          <w:color w:val="000000" w:themeColor="text1"/>
        </w:rPr>
        <w:t>in order to</w:t>
      </w:r>
      <w:proofErr w:type="gramEnd"/>
      <w:r>
        <w:rPr>
          <w:color w:val="000000" w:themeColor="text1"/>
        </w:rPr>
        <w:t xml:space="preserve"> maintain a strategic foothold in the region and jointly unlock international potential. “We want to continue Van Hoecke’s success story and bring together the best of both worlds. Our partner’s expertise lies in service leadership, customised mass production and a wide service offering for customers. We bring in product leadership with a focus on innovation and unique quality. We want to harness these synergies, learn from each other, extend our service offering and evolve to </w:t>
      </w:r>
      <w:proofErr w:type="gramStart"/>
      <w:r>
        <w:rPr>
          <w:color w:val="000000" w:themeColor="text1"/>
        </w:rPr>
        <w:t>even better meet our customers’ needs</w:t>
      </w:r>
      <w:proofErr w:type="gramEnd"/>
      <w:r>
        <w:rPr>
          <w:color w:val="000000" w:themeColor="text1"/>
        </w:rPr>
        <w:t xml:space="preserve"> all over the world,” adds Blum Managing Director Martin Blum. Peter Van Hoecke will remain in his role as Managing Director until his retirement and will support the transition to the Blum Group, which was agreed on by all members of the Van Hoecke family. </w:t>
      </w:r>
      <w:r>
        <w:t xml:space="preserve">The companies Van Hoecke NV, Van Hoecke Nederland BV and </w:t>
      </w:r>
      <w:proofErr w:type="spellStart"/>
      <w:r>
        <w:t>Halux</w:t>
      </w:r>
      <w:proofErr w:type="spellEnd"/>
      <w:r>
        <w:t xml:space="preserve"> NV </w:t>
      </w:r>
      <w:r>
        <w:rPr>
          <w:color w:val="000000" w:themeColor="text1"/>
        </w:rPr>
        <w:t>will stay independent so company contacts will remain the same and the usual standard of service be maintained and guaranteed after the merger.</w:t>
      </w:r>
    </w:p>
    <w:p w14:paraId="50600D5C" w14:textId="77777777" w:rsidR="00C537F2" w:rsidRDefault="00C537F2" w:rsidP="00C537F2">
      <w:pPr>
        <w:spacing w:line="360" w:lineRule="auto"/>
        <w:rPr>
          <w:color w:val="000000"/>
          <w:lang w:val="de-AT"/>
        </w:rPr>
      </w:pPr>
    </w:p>
    <w:p w14:paraId="0FED609A" w14:textId="77777777" w:rsidR="00C537F2" w:rsidRDefault="00C537F2" w:rsidP="00C537F2">
      <w:pPr>
        <w:spacing w:line="360" w:lineRule="auto"/>
        <w:rPr>
          <w:color w:val="000000"/>
          <w:lang w:val="de-AT"/>
        </w:rPr>
      </w:pPr>
    </w:p>
    <w:tbl>
      <w:tblPr>
        <w:tblW w:w="0" w:type="auto"/>
        <w:tblCellMar>
          <w:left w:w="0" w:type="dxa"/>
          <w:right w:w="0" w:type="dxa"/>
        </w:tblCellMar>
        <w:tblLook w:val="04A0" w:firstRow="1" w:lastRow="0" w:firstColumn="1" w:lastColumn="0" w:noHBand="0" w:noVBand="1"/>
      </w:tblPr>
      <w:tblGrid>
        <w:gridCol w:w="4234"/>
        <w:gridCol w:w="4254"/>
      </w:tblGrid>
      <w:tr w:rsidR="00C537F2" w:rsidRPr="00506A68" w14:paraId="417BA8CD" w14:textId="77777777">
        <w:trPr>
          <w:cantSplit/>
          <w:trHeight w:val="1290"/>
        </w:trPr>
        <w:tc>
          <w:tcPr>
            <w:tcW w:w="4234" w:type="dxa"/>
            <w:shd w:val="clear" w:color="auto" w:fill="auto"/>
          </w:tcPr>
          <w:p w14:paraId="209FA480" w14:textId="77777777" w:rsidR="00C537F2" w:rsidRPr="007F055F" w:rsidRDefault="00C537F2">
            <w:pPr>
              <w:spacing w:after="240" w:line="360" w:lineRule="auto"/>
              <w:rPr>
                <w:rFonts w:cs="Arial"/>
                <w:color w:val="000000" w:themeColor="text1"/>
                <w:sz w:val="18"/>
                <w:szCs w:val="18"/>
              </w:rPr>
            </w:pPr>
            <w:r>
              <w:rPr>
                <w:noProof/>
              </w:rPr>
              <w:drawing>
                <wp:inline distT="0" distB="0" distL="0" distR="0" wp14:anchorId="7ED7622E" wp14:editId="20734B29">
                  <wp:extent cx="2159058" cy="799200"/>
                  <wp:effectExtent l="0" t="0" r="0" b="1270"/>
                  <wp:docPr id="379503110" name="Grafik 379503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03110" name="Grafik 37950311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58" cy="799200"/>
                          </a:xfrm>
                          <a:prstGeom prst="rect">
                            <a:avLst/>
                          </a:prstGeom>
                        </pic:spPr>
                      </pic:pic>
                    </a:graphicData>
                  </a:graphic>
                </wp:inline>
              </w:drawing>
            </w:r>
          </w:p>
        </w:tc>
        <w:tc>
          <w:tcPr>
            <w:tcW w:w="4254" w:type="dxa"/>
            <w:shd w:val="clear" w:color="auto" w:fill="auto"/>
          </w:tcPr>
          <w:p w14:paraId="277690F4" w14:textId="2669C23D" w:rsidR="00C537F2" w:rsidRDefault="00C537F2">
            <w:pPr>
              <w:spacing w:after="240" w:line="360" w:lineRule="auto"/>
              <w:rPr>
                <w:rFonts w:cs="Arial"/>
                <w:color w:val="000000" w:themeColor="text1"/>
                <w:sz w:val="18"/>
                <w:szCs w:val="18"/>
              </w:rPr>
            </w:pPr>
            <w:r>
              <w:rPr>
                <w:color w:val="000000" w:themeColor="text1"/>
                <w:sz w:val="18"/>
              </w:rPr>
              <w:t xml:space="preserve">(Photo: </w:t>
            </w:r>
            <w:proofErr w:type="spellStart"/>
            <w:r>
              <w:rPr>
                <w:color w:val="000000" w:themeColor="text1"/>
                <w:sz w:val="18"/>
              </w:rPr>
              <w:t>Blum_Van_Hoecke_Sint</w:t>
            </w:r>
            <w:proofErr w:type="spellEnd"/>
            <w:r>
              <w:rPr>
                <w:color w:val="000000" w:themeColor="text1"/>
                <w:sz w:val="18"/>
              </w:rPr>
              <w:t>-Niklaas)</w:t>
            </w:r>
          </w:p>
          <w:p w14:paraId="0AA39AF0" w14:textId="707103AD" w:rsidR="00C537F2" w:rsidRPr="007F055F" w:rsidRDefault="00C537F2">
            <w:pPr>
              <w:spacing w:after="240" w:line="360" w:lineRule="auto"/>
              <w:rPr>
                <w:rFonts w:cs="Arial"/>
                <w:color w:val="000000" w:themeColor="text1"/>
                <w:sz w:val="18"/>
                <w:szCs w:val="18"/>
              </w:rPr>
            </w:pPr>
            <w:r>
              <w:rPr>
                <w:color w:val="000000" w:themeColor="text1"/>
                <w:sz w:val="18"/>
              </w:rPr>
              <w:t>Blum and Van Hoecke are to merge, nothing will change at the Sint-Niklaas location.</w:t>
            </w:r>
          </w:p>
        </w:tc>
      </w:tr>
      <w:tr w:rsidR="00C537F2" w:rsidRPr="00506A68" w14:paraId="5E4FE56A" w14:textId="77777777">
        <w:trPr>
          <w:cantSplit/>
          <w:trHeight w:val="1290"/>
        </w:trPr>
        <w:tc>
          <w:tcPr>
            <w:tcW w:w="4234" w:type="dxa"/>
            <w:shd w:val="clear" w:color="auto" w:fill="auto"/>
          </w:tcPr>
          <w:p w14:paraId="4007A27B" w14:textId="77777777" w:rsidR="00C537F2" w:rsidRPr="007F055F" w:rsidRDefault="00C537F2">
            <w:pPr>
              <w:spacing w:after="240" w:line="360" w:lineRule="auto"/>
              <w:rPr>
                <w:rFonts w:cs="Arial"/>
                <w:color w:val="000000" w:themeColor="text1"/>
                <w:sz w:val="18"/>
                <w:szCs w:val="18"/>
              </w:rPr>
            </w:pPr>
            <w:r>
              <w:rPr>
                <w:noProof/>
                <w:color w:val="000000" w:themeColor="text1"/>
                <w:sz w:val="18"/>
                <w:shd w:val="clear" w:color="auto" w:fill="E6E6E6"/>
              </w:rPr>
              <w:drawing>
                <wp:inline distT="0" distB="0" distL="0" distR="0" wp14:anchorId="1C5BD87B" wp14:editId="0A8CA793">
                  <wp:extent cx="2160000" cy="1440000"/>
                  <wp:effectExtent l="0" t="0" r="0" b="8255"/>
                  <wp:docPr id="2118064929" name="Grafik 2118064929" descr="Ein Bild, das Person, Menschliches Gesicht,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064929" name="Grafik 2118064929" descr="Ein Bild, das Person, Menschliches Gesicht, Lächeln, Kleid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4" w:type="dxa"/>
            <w:shd w:val="clear" w:color="auto" w:fill="auto"/>
          </w:tcPr>
          <w:p w14:paraId="7FF112A2" w14:textId="77777777" w:rsidR="00C537F2" w:rsidRDefault="00C537F2">
            <w:pPr>
              <w:spacing w:after="240" w:line="360" w:lineRule="auto"/>
              <w:rPr>
                <w:rFonts w:cs="Arial"/>
                <w:color w:val="000000" w:themeColor="text1"/>
                <w:sz w:val="18"/>
                <w:szCs w:val="18"/>
              </w:rPr>
            </w:pPr>
            <w:r>
              <w:rPr>
                <w:color w:val="000000" w:themeColor="text1"/>
                <w:sz w:val="18"/>
              </w:rPr>
              <w:t xml:space="preserve">(Photo: </w:t>
            </w:r>
            <w:proofErr w:type="spellStart"/>
            <w:r>
              <w:rPr>
                <w:color w:val="000000" w:themeColor="text1"/>
                <w:sz w:val="18"/>
              </w:rPr>
              <w:t>Blum_GF_Philipp_und_Martin_Blum</w:t>
            </w:r>
            <w:proofErr w:type="spellEnd"/>
            <w:r>
              <w:rPr>
                <w:color w:val="000000" w:themeColor="text1"/>
                <w:sz w:val="18"/>
              </w:rPr>
              <w:t>)</w:t>
            </w:r>
          </w:p>
          <w:p w14:paraId="5E64DBC4" w14:textId="36DBE85F" w:rsidR="00C537F2" w:rsidRPr="007F055F" w:rsidRDefault="00C537F2">
            <w:pPr>
              <w:spacing w:after="240" w:line="360" w:lineRule="auto"/>
              <w:rPr>
                <w:rFonts w:cs="Arial"/>
                <w:color w:val="000000" w:themeColor="text1"/>
                <w:sz w:val="18"/>
                <w:szCs w:val="18"/>
              </w:rPr>
            </w:pPr>
            <w:r>
              <w:rPr>
                <w:color w:val="000000" w:themeColor="text1"/>
                <w:sz w:val="18"/>
              </w:rPr>
              <w:t>Managing Directors Philipp and Martin Blum are pleased to welcome Van Hoecke’s team to the Blum Group.</w:t>
            </w:r>
          </w:p>
        </w:tc>
      </w:tr>
      <w:tr w:rsidR="00C537F2" w:rsidRPr="001F4138" w14:paraId="6E1CD552" w14:textId="77777777">
        <w:trPr>
          <w:cantSplit/>
          <w:trHeight w:val="1290"/>
        </w:trPr>
        <w:tc>
          <w:tcPr>
            <w:tcW w:w="4234" w:type="dxa"/>
            <w:shd w:val="clear" w:color="auto" w:fill="auto"/>
          </w:tcPr>
          <w:p w14:paraId="3A20ECF9" w14:textId="5782695D" w:rsidR="00C537F2" w:rsidRPr="007F055F" w:rsidRDefault="005D387F">
            <w:pPr>
              <w:spacing w:after="240" w:line="360" w:lineRule="auto"/>
              <w:rPr>
                <w:rFonts w:cs="Arial"/>
                <w:color w:val="000000" w:themeColor="text1"/>
                <w:sz w:val="18"/>
                <w:szCs w:val="18"/>
              </w:rPr>
            </w:pPr>
            <w:r>
              <w:rPr>
                <w:noProof/>
                <w:color w:val="000000" w:themeColor="text1"/>
                <w:sz w:val="18"/>
                <w:shd w:val="clear" w:color="auto" w:fill="E6E6E6"/>
              </w:rPr>
              <w:drawing>
                <wp:inline distT="0" distB="0" distL="0" distR="0" wp14:anchorId="4111087A" wp14:editId="6BD689D9">
                  <wp:extent cx="1440000" cy="2160000"/>
                  <wp:effectExtent l="0" t="0" r="8255" b="0"/>
                  <wp:docPr id="1044565633" name="Grafik 1044565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65633" name="Grafik 104456563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000" cy="2160000"/>
                          </a:xfrm>
                          <a:prstGeom prst="rect">
                            <a:avLst/>
                          </a:prstGeom>
                        </pic:spPr>
                      </pic:pic>
                    </a:graphicData>
                  </a:graphic>
                </wp:inline>
              </w:drawing>
            </w:r>
          </w:p>
        </w:tc>
        <w:tc>
          <w:tcPr>
            <w:tcW w:w="4254" w:type="dxa"/>
            <w:shd w:val="clear" w:color="auto" w:fill="auto"/>
          </w:tcPr>
          <w:p w14:paraId="1C2FE1A7" w14:textId="77777777" w:rsidR="00C537F2" w:rsidRPr="007F055F" w:rsidRDefault="00C537F2">
            <w:pPr>
              <w:spacing w:after="240" w:line="360" w:lineRule="auto"/>
              <w:rPr>
                <w:rFonts w:cs="Arial"/>
                <w:color w:val="000000" w:themeColor="text1"/>
                <w:sz w:val="18"/>
                <w:szCs w:val="18"/>
              </w:rPr>
            </w:pPr>
            <w:r>
              <w:rPr>
                <w:color w:val="000000" w:themeColor="text1"/>
                <w:sz w:val="18"/>
              </w:rPr>
              <w:t xml:space="preserve">(Photo: </w:t>
            </w:r>
            <w:proofErr w:type="spellStart"/>
            <w:r>
              <w:rPr>
                <w:color w:val="000000" w:themeColor="text1"/>
                <w:sz w:val="18"/>
              </w:rPr>
              <w:t>Blum_Peter_Van_Hoecke</w:t>
            </w:r>
            <w:proofErr w:type="spellEnd"/>
            <w:r>
              <w:rPr>
                <w:color w:val="000000" w:themeColor="text1"/>
                <w:sz w:val="18"/>
              </w:rPr>
              <w:t xml:space="preserve">) </w:t>
            </w:r>
          </w:p>
          <w:p w14:paraId="73F08B4C" w14:textId="77777777" w:rsidR="00C537F2" w:rsidRPr="007F055F" w:rsidRDefault="00C537F2">
            <w:pPr>
              <w:spacing w:after="240" w:line="360" w:lineRule="auto"/>
              <w:rPr>
                <w:rFonts w:cs="Arial"/>
                <w:color w:val="000000" w:themeColor="text1"/>
                <w:sz w:val="18"/>
                <w:szCs w:val="18"/>
              </w:rPr>
            </w:pPr>
            <w:r>
              <w:rPr>
                <w:color w:val="000000" w:themeColor="text1"/>
                <w:sz w:val="18"/>
              </w:rPr>
              <w:t>Peter Van Hoecke</w:t>
            </w:r>
          </w:p>
        </w:tc>
      </w:tr>
    </w:tbl>
    <w:p w14:paraId="6330AE96" w14:textId="77777777" w:rsidR="00C537F2" w:rsidRPr="001F4138" w:rsidRDefault="00C537F2" w:rsidP="00C537F2">
      <w:pPr>
        <w:rPr>
          <w:lang w:val="de-AT"/>
        </w:rPr>
      </w:pPr>
    </w:p>
    <w:p w14:paraId="5DA69DD0" w14:textId="77777777" w:rsidR="00C537F2" w:rsidRPr="0028097F" w:rsidRDefault="00C537F2" w:rsidP="00C537F2">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105716B" wp14:editId="58DCE67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2">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3">
        <w:r>
          <w:rPr>
            <w:rFonts w:ascii="Arial" w:hAnsi="Arial"/>
            <w:color w:val="0000FF"/>
            <w:sz w:val="20"/>
            <w:u w:val="single"/>
          </w:rPr>
          <w:t>www.blum.com</w:t>
        </w:r>
        <w:r>
          <w:br/>
        </w:r>
      </w:hyperlink>
      <w:r>
        <w:rPr>
          <w:noProof/>
          <w:color w:val="2B579A"/>
          <w:shd w:val="clear" w:color="auto" w:fill="E6E6E6"/>
        </w:rPr>
        <w:drawing>
          <wp:inline distT="0" distB="0" distL="0" distR="0" wp14:anchorId="2D835AB3" wp14:editId="233B4039">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5">
        <w:r>
          <w:rPr>
            <w:rFonts w:ascii="Arial" w:hAnsi="Arial"/>
            <w:color w:val="0000FF"/>
            <w:sz w:val="20"/>
            <w:u w:val="single"/>
          </w:rPr>
          <w:t>www.youtube.com/user/JuliusBlumGmbH</w:t>
        </w:r>
        <w:r>
          <w:br/>
        </w:r>
      </w:hyperlink>
      <w:r>
        <w:rPr>
          <w:noProof/>
          <w:color w:val="2B579A"/>
          <w:shd w:val="clear" w:color="auto" w:fill="E6E6E6"/>
        </w:rPr>
        <w:drawing>
          <wp:inline distT="0" distB="0" distL="0" distR="0" wp14:anchorId="331B9137" wp14:editId="439EC1E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6">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7" w:history="1">
        <w:r>
          <w:rPr>
            <w:rStyle w:val="Hyperlink"/>
            <w:rFonts w:ascii="Arial Hebrew Light" w:hAnsi="Arial Hebrew Light"/>
            <w:sz w:val="20"/>
          </w:rPr>
          <w:t>www.linkedin.com/company/julius-blum-gmbh</w:t>
        </w:r>
        <w:r>
          <w:rPr>
            <w:rStyle w:val="Hyperlink"/>
          </w:rPr>
          <w:br/>
        </w:r>
      </w:hyperlink>
      <w:r>
        <w:rPr>
          <w:noProof/>
          <w:color w:val="2B579A"/>
          <w:shd w:val="clear" w:color="auto" w:fill="E6E6E6"/>
        </w:rPr>
        <w:drawing>
          <wp:inline distT="0" distB="0" distL="0" distR="0" wp14:anchorId="3C816301" wp14:editId="4ABFFE05">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8">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19" w:history="1">
        <w:r>
          <w:rPr>
            <w:rStyle w:val="Hyperlink"/>
            <w:rFonts w:ascii="Arial" w:hAnsi="Arial"/>
            <w:sz w:val="20"/>
          </w:rPr>
          <w:t>www.instagram.com/blum_group</w:t>
        </w:r>
      </w:hyperlink>
    </w:p>
    <w:p w14:paraId="5C010EED" w14:textId="77777777" w:rsidR="00C537F2" w:rsidRDefault="00C537F2" w:rsidP="00C537F2">
      <w:pPr>
        <w:pStyle w:val="StandardWeb"/>
        <w:keepNext/>
        <w:spacing w:before="0" w:beforeAutospacing="0" w:after="240" w:afterAutospacing="0" w:line="276" w:lineRule="auto"/>
        <w:rPr>
          <w:rFonts w:ascii="Arial" w:hAnsi="Arial" w:cs="Arial"/>
          <w:b/>
          <w:bCs/>
          <w:sz w:val="20"/>
          <w:szCs w:val="20"/>
        </w:rPr>
      </w:pPr>
    </w:p>
    <w:p w14:paraId="2FA67630" w14:textId="77777777" w:rsidR="00C537F2" w:rsidRDefault="00C537F2" w:rsidP="00C537F2">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0">
        <w:r>
          <w:rPr>
            <w:rStyle w:val="Hyperlink"/>
            <w:rFonts w:ascii="Arial" w:hAnsi="Arial"/>
            <w:sz w:val="20"/>
          </w:rPr>
          <w:t>presseinfo@blum.com</w:t>
        </w:r>
      </w:hyperlink>
    </w:p>
    <w:p w14:paraId="2010CBFB" w14:textId="77777777" w:rsidR="00C537F2" w:rsidRPr="00C861BA" w:rsidRDefault="00C537F2" w:rsidP="00C537F2">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Hoechst, Austria</w:t>
      </w:r>
    </w:p>
    <w:p w14:paraId="3F6E2D08" w14:textId="77777777" w:rsidR="00C537F2" w:rsidRPr="00406734" w:rsidRDefault="00C537F2" w:rsidP="00C537F2">
      <w:pPr>
        <w:pStyle w:val="StandardWeb"/>
        <w:spacing w:before="0" w:beforeAutospacing="0" w:after="360" w:afterAutospacing="0"/>
        <w:rPr>
          <w:rFonts w:ascii="Arial" w:hAnsi="Arial" w:cs="Arial"/>
          <w:sz w:val="20"/>
          <w:szCs w:val="20"/>
        </w:rPr>
      </w:pPr>
      <w:bookmarkStart w:id="0" w:name="_Hlk516056811"/>
      <w:r>
        <w:rPr>
          <w:rFonts w:ascii="Arial" w:hAnsi="Arial"/>
          <w:b/>
          <w:sz w:val="20"/>
        </w:rPr>
        <w:t>Images: </w:t>
      </w:r>
      <w:r>
        <w:rPr>
          <w:rFonts w:ascii="Arial" w:hAnsi="Arial"/>
          <w:sz w:val="20"/>
        </w:rPr>
        <w:t>Free for publication (please cite source © Blum)</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C537F2" w14:paraId="0CB7D2B2" w14:textId="77777777">
        <w:trPr>
          <w:cantSplit/>
        </w:trPr>
        <w:tc>
          <w:tcPr>
            <w:tcW w:w="8488" w:type="dxa"/>
            <w:tcBorders>
              <w:top w:val="single" w:sz="4" w:space="0" w:color="auto"/>
              <w:left w:val="single" w:sz="4" w:space="0" w:color="auto"/>
              <w:bottom w:val="single" w:sz="4" w:space="0" w:color="auto"/>
              <w:right w:val="single" w:sz="4" w:space="0" w:color="auto"/>
            </w:tcBorders>
          </w:tcPr>
          <w:p w14:paraId="00C26560" w14:textId="77777777" w:rsidR="00C537F2" w:rsidRPr="000B20A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3CB7C2B5" w14:textId="77777777" w:rsidR="00C537F2" w:rsidRPr="000B20A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Manufacturer and distributor of furniture fittings:</w:t>
            </w:r>
          </w:p>
          <w:p w14:paraId="70B56162" w14:textId="77777777" w:rsidR="00C537F2" w:rsidRPr="000B20A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Lift, hinge, pull-out, pocket systems and motion technologies</w:t>
            </w:r>
            <w:r>
              <w:br/>
            </w:r>
            <w:r>
              <w:rPr>
                <w:rStyle w:val="normaltextrun"/>
                <w:rFonts w:ascii="Arial" w:hAnsi="Arial"/>
                <w:sz w:val="20"/>
              </w:rPr>
              <w:t>supported by assembly devices and e-</w:t>
            </w:r>
            <w:proofErr w:type="gramStart"/>
            <w:r>
              <w:rPr>
                <w:rStyle w:val="normaltextrun"/>
                <w:rFonts w:ascii="Arial" w:hAnsi="Arial"/>
                <w:sz w:val="20"/>
              </w:rPr>
              <w:t>services</w:t>
            </w:r>
            <w:proofErr w:type="gramEnd"/>
          </w:p>
          <w:p w14:paraId="7965EAC7" w14:textId="77777777" w:rsidR="00C537F2" w:rsidRPr="000B20A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Production sites: </w:t>
            </w:r>
            <w:r>
              <w:rPr>
                <w:rStyle w:val="normaltextrun"/>
                <w:rFonts w:ascii="Arial" w:hAnsi="Arial"/>
                <w:sz w:val="20"/>
              </w:rPr>
              <w:t>8 plants in Vorarlberg</w:t>
            </w:r>
            <w:r>
              <w:rPr>
                <w:rStyle w:val="normaltextrun"/>
                <w:rFonts w:ascii="Arial" w:hAnsi="Arial"/>
                <w:b/>
                <w:sz w:val="20"/>
              </w:rPr>
              <w:t xml:space="preserve">, </w:t>
            </w:r>
            <w:r>
              <w:rPr>
                <w:rStyle w:val="normaltextrun"/>
                <w:rFonts w:ascii="Arial" w:hAnsi="Arial"/>
                <w:sz w:val="20"/>
              </w:rPr>
              <w:t xml:space="preserve">additional sites in the USA, Brazil, </w:t>
            </w:r>
            <w:proofErr w:type="gramStart"/>
            <w:r>
              <w:rPr>
                <w:rStyle w:val="normaltextrun"/>
                <w:rFonts w:ascii="Arial" w:hAnsi="Arial"/>
                <w:sz w:val="20"/>
              </w:rPr>
              <w:t>Poland</w:t>
            </w:r>
            <w:proofErr w:type="gramEnd"/>
            <w:r>
              <w:rPr>
                <w:rStyle w:val="normaltextrun"/>
                <w:rFonts w:ascii="Arial" w:hAnsi="Arial"/>
                <w:sz w:val="20"/>
              </w:rPr>
              <w:t xml:space="preserve"> and China</w:t>
            </w:r>
          </w:p>
          <w:p w14:paraId="55ECD000" w14:textId="77777777" w:rsidR="00C537F2" w:rsidRPr="00931160" w:rsidRDefault="00C537F2">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Employees:</w:t>
            </w:r>
            <w:r>
              <w:rPr>
                <w:rStyle w:val="normaltextrun"/>
                <w:rFonts w:ascii="Arial" w:hAnsi="Arial"/>
                <w:sz w:val="20"/>
              </w:rPr>
              <w:t xml:space="preserve"> 9,300 worldwide, 6,800 in Vorarlberg</w:t>
            </w:r>
          </w:p>
          <w:p w14:paraId="78F465A4" w14:textId="77777777" w:rsidR="00C537F2" w:rsidRPr="0093116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Turnover in the 2022/2023 financial year:</w:t>
            </w:r>
            <w:r>
              <w:rPr>
                <w:rStyle w:val="normaltextrun"/>
                <w:rFonts w:ascii="Arial" w:hAnsi="Arial"/>
                <w:sz w:val="20"/>
              </w:rPr>
              <w:t xml:space="preserve"> 2,324.59 million euros</w:t>
            </w:r>
          </w:p>
          <w:p w14:paraId="52EC3605" w14:textId="4DEB4719" w:rsidR="00C537F2" w:rsidRPr="0093116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Share of foreign sales:</w:t>
            </w:r>
            <w:r>
              <w:rPr>
                <w:rStyle w:val="normaltextrun"/>
                <w:rFonts w:ascii="Arial" w:hAnsi="Arial"/>
                <w:sz w:val="20"/>
              </w:rPr>
              <w:t xml:space="preserve"> 97%</w:t>
            </w:r>
          </w:p>
          <w:p w14:paraId="4AE137F4" w14:textId="77777777" w:rsidR="00C537F2" w:rsidRPr="00931160" w:rsidRDefault="00C537F2">
            <w:pPr>
              <w:pStyle w:val="paragraph"/>
              <w:spacing w:before="0" w:beforeAutospacing="0" w:after="0" w:afterAutospacing="0" w:line="360" w:lineRule="auto"/>
              <w:textAlignment w:val="baseline"/>
              <w:rPr>
                <w:rStyle w:val="normaltextrun"/>
                <w:rFonts w:ascii="Arial" w:hAnsi="Arial" w:cs="Arial"/>
                <w:sz w:val="20"/>
                <w:szCs w:val="20"/>
              </w:rPr>
            </w:pPr>
            <w:r>
              <w:rPr>
                <w:rStyle w:val="normaltextrun"/>
                <w:rFonts w:ascii="Arial" w:hAnsi="Arial"/>
                <w:b/>
                <w:sz w:val="20"/>
              </w:rPr>
              <w:t>Subsidiaries and representative offices:</w:t>
            </w:r>
            <w:r>
              <w:rPr>
                <w:rStyle w:val="normaltextrun"/>
                <w:rFonts w:ascii="Arial" w:hAnsi="Arial"/>
                <w:sz w:val="20"/>
              </w:rPr>
              <w:t xml:space="preserve"> 32</w:t>
            </w:r>
          </w:p>
          <w:p w14:paraId="3D2C7930" w14:textId="77777777" w:rsidR="00C537F2" w:rsidRPr="000B20A0" w:rsidRDefault="00C537F2">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Worldwide deliveries:</w:t>
            </w:r>
            <w:r>
              <w:rPr>
                <w:rStyle w:val="normaltextrun"/>
                <w:rFonts w:ascii="Arial" w:hAnsi="Arial"/>
                <w:sz w:val="20"/>
              </w:rPr>
              <w:t xml:space="preserve"> More than 120 markets around the globe</w:t>
            </w:r>
          </w:p>
          <w:p w14:paraId="6E31EF57" w14:textId="77777777" w:rsidR="00C537F2" w:rsidRPr="00925D40" w:rsidRDefault="00C537F2">
            <w:pPr>
              <w:spacing w:beforeAutospacing="1" w:afterAutospacing="1" w:line="360" w:lineRule="auto"/>
              <w:textAlignment w:val="baseline"/>
              <w:rPr>
                <w:rFonts w:eastAsia="Arial" w:cs="Arial"/>
                <w:szCs w:val="20"/>
              </w:rPr>
            </w:pPr>
            <w:r>
              <w:rPr>
                <w:rStyle w:val="normaltextrun"/>
                <w:i/>
                <w:color w:val="000000" w:themeColor="text1"/>
              </w:rPr>
              <w:t xml:space="preserve">As of </w:t>
            </w:r>
            <w:proofErr w:type="gramStart"/>
            <w:r>
              <w:rPr>
                <w:rStyle w:val="normaltextrun"/>
                <w:i/>
                <w:color w:val="000000" w:themeColor="text1"/>
              </w:rPr>
              <w:t>1 July 2023</w:t>
            </w:r>
            <w:proofErr w:type="gramEnd"/>
          </w:p>
        </w:tc>
      </w:tr>
    </w:tbl>
    <w:p w14:paraId="031AB456" w14:textId="77777777" w:rsidR="00C537F2" w:rsidRDefault="00C537F2" w:rsidP="00C537F2">
      <w:pPr>
        <w:rPr>
          <w:rFonts w:eastAsia="MS Mincho" w:cs="Arial"/>
        </w:rPr>
      </w:pPr>
    </w:p>
    <w:p w14:paraId="3284E72A" w14:textId="77777777" w:rsidR="00C537F2" w:rsidRPr="00F57128" w:rsidRDefault="00C537F2" w:rsidP="00C537F2">
      <w:pPr>
        <w:spacing w:line="360" w:lineRule="auto"/>
        <w:rPr>
          <w:b/>
          <w:bCs/>
          <w:color w:val="000000"/>
          <w:lang w:val="de-AT"/>
        </w:rPr>
      </w:pPr>
    </w:p>
    <w:p w14:paraId="4D2D608B" w14:textId="1F2F9ABB" w:rsidR="00493380" w:rsidRPr="00C537F2" w:rsidRDefault="00493380" w:rsidP="00C537F2">
      <w:pPr>
        <w:spacing w:after="0"/>
        <w:rPr>
          <w:color w:val="000000"/>
          <w:lang w:val="de-AT"/>
        </w:rPr>
      </w:pPr>
    </w:p>
    <w:sectPr w:rsidR="00493380" w:rsidRPr="00C537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C87"/>
    <w:rsid w:val="00020677"/>
    <w:rsid w:val="00030D43"/>
    <w:rsid w:val="000B238B"/>
    <w:rsid w:val="001E0FF4"/>
    <w:rsid w:val="002502A2"/>
    <w:rsid w:val="002B0326"/>
    <w:rsid w:val="003374DE"/>
    <w:rsid w:val="003F4825"/>
    <w:rsid w:val="00493380"/>
    <w:rsid w:val="004C0D68"/>
    <w:rsid w:val="004F74E7"/>
    <w:rsid w:val="00506A68"/>
    <w:rsid w:val="00531B96"/>
    <w:rsid w:val="0056679A"/>
    <w:rsid w:val="00573FA7"/>
    <w:rsid w:val="005957EB"/>
    <w:rsid w:val="005D387F"/>
    <w:rsid w:val="00650101"/>
    <w:rsid w:val="00777BAD"/>
    <w:rsid w:val="007A1160"/>
    <w:rsid w:val="009A6DF2"/>
    <w:rsid w:val="009E10DF"/>
    <w:rsid w:val="009F3D88"/>
    <w:rsid w:val="009F76E8"/>
    <w:rsid w:val="00A8261D"/>
    <w:rsid w:val="00B3383E"/>
    <w:rsid w:val="00B679EA"/>
    <w:rsid w:val="00BF1BB8"/>
    <w:rsid w:val="00C537F2"/>
    <w:rsid w:val="00CD29DC"/>
    <w:rsid w:val="00D64B43"/>
    <w:rsid w:val="00DC2C87"/>
    <w:rsid w:val="00E6058E"/>
    <w:rsid w:val="00ED1BFD"/>
    <w:rsid w:val="00EE2796"/>
    <w:rsid w:val="00FA459F"/>
    <w:rsid w:val="00FB413F"/>
    <w:rsid w:val="00FD17D8"/>
    <w:rsid w:val="24A380D7"/>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A44F2"/>
  <w15:chartTrackingRefBased/>
  <w15:docId w15:val="{3D9CCF2C-3657-472E-A188-1C8FC85D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37F2"/>
    <w:pPr>
      <w:spacing w:after="120" w:line="240" w:lineRule="auto"/>
    </w:pPr>
    <w:rPr>
      <w:rFonts w:ascii="Arial" w:eastAsia="Times New Roman" w:hAnsi="Arial" w:cs="Times New Roman"/>
      <w:kern w:val="0"/>
      <w:sz w:val="20"/>
      <w:szCs w:val="24"/>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C537F2"/>
    <w:rPr>
      <w:color w:val="0000FF"/>
      <w:u w:val="single"/>
    </w:rPr>
  </w:style>
  <w:style w:type="table" w:styleId="Tabellenraster">
    <w:name w:val="Table Grid"/>
    <w:basedOn w:val="NormaleTabelle"/>
    <w:uiPriority w:val="39"/>
    <w:rsid w:val="00C537F2"/>
    <w:pPr>
      <w:spacing w:after="0" w:line="240" w:lineRule="auto"/>
    </w:pPr>
    <w:rPr>
      <w:rFonts w:ascii="Arial" w:eastAsia="Times New Roman" w:hAnsi="Arial" w:cs="Times New Roman"/>
      <w:kern w:val="0"/>
      <w:sz w:val="20"/>
      <w:szCs w:val="24"/>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urText">
    <w:name w:val="Plain Text"/>
    <w:basedOn w:val="Standard"/>
    <w:link w:val="NurTextZchn"/>
    <w:rsid w:val="00C537F2"/>
    <w:rPr>
      <w:rFonts w:ascii="Courier New" w:hAnsi="Courier New" w:cs="Courier New"/>
      <w:szCs w:val="20"/>
    </w:rPr>
  </w:style>
  <w:style w:type="character" w:customStyle="1" w:styleId="NurTextZchn">
    <w:name w:val="Nur Text Zchn"/>
    <w:basedOn w:val="Absatz-Standardschriftart"/>
    <w:link w:val="NurText"/>
    <w:rsid w:val="00C537F2"/>
    <w:rPr>
      <w:rFonts w:ascii="Courier New" w:eastAsia="Times New Roman" w:hAnsi="Courier New" w:cs="Courier New"/>
      <w:kern w:val="0"/>
      <w:sz w:val="20"/>
      <w:szCs w:val="20"/>
      <w:lang w:val="en-GB"/>
      <w14:ligatures w14:val="none"/>
    </w:rPr>
  </w:style>
  <w:style w:type="paragraph" w:styleId="Textkrper">
    <w:name w:val="Body Text"/>
    <w:basedOn w:val="Standard"/>
    <w:link w:val="TextkrperZchn"/>
    <w:rsid w:val="00C537F2"/>
    <w:pPr>
      <w:spacing w:after="0"/>
      <w:ind w:right="1872"/>
    </w:pPr>
    <w:rPr>
      <w:rFonts w:ascii="Times New Roman" w:hAnsi="Times New Roman"/>
      <w:snapToGrid w:val="0"/>
      <w:sz w:val="24"/>
      <w:lang w:eastAsia="de-DE"/>
    </w:rPr>
  </w:style>
  <w:style w:type="character" w:customStyle="1" w:styleId="TextkrperZchn">
    <w:name w:val="Textkörper Zchn"/>
    <w:basedOn w:val="Absatz-Standardschriftart"/>
    <w:link w:val="Textkrper"/>
    <w:rsid w:val="00C537F2"/>
    <w:rPr>
      <w:rFonts w:ascii="Times New Roman" w:eastAsia="Times New Roman" w:hAnsi="Times New Roman" w:cs="Times New Roman"/>
      <w:snapToGrid w:val="0"/>
      <w:kern w:val="0"/>
      <w:sz w:val="24"/>
      <w:szCs w:val="24"/>
      <w:lang w:val="en-GB" w:eastAsia="de-DE"/>
      <w14:ligatures w14:val="none"/>
    </w:rPr>
  </w:style>
  <w:style w:type="paragraph" w:styleId="StandardWeb">
    <w:name w:val="Normal (Web)"/>
    <w:basedOn w:val="Standard"/>
    <w:uiPriority w:val="99"/>
    <w:unhideWhenUsed/>
    <w:rsid w:val="00C537F2"/>
    <w:pPr>
      <w:spacing w:before="100" w:beforeAutospacing="1" w:after="100" w:afterAutospacing="1"/>
    </w:pPr>
    <w:rPr>
      <w:rFonts w:ascii="Times New Roman" w:hAnsi="Times New Roman"/>
      <w:sz w:val="24"/>
      <w:lang w:eastAsia="de-DE"/>
    </w:rPr>
  </w:style>
  <w:style w:type="paragraph" w:customStyle="1" w:styleId="paragraph">
    <w:name w:val="paragraph"/>
    <w:basedOn w:val="Standard"/>
    <w:rsid w:val="00C537F2"/>
    <w:pPr>
      <w:spacing w:before="100" w:beforeAutospacing="1" w:after="100" w:afterAutospacing="1"/>
    </w:pPr>
    <w:rPr>
      <w:rFonts w:ascii="Times New Roman" w:hAnsi="Times New Roman"/>
      <w:sz w:val="24"/>
      <w:lang w:eastAsia="de-AT"/>
    </w:rPr>
  </w:style>
  <w:style w:type="character" w:customStyle="1" w:styleId="normaltextrun">
    <w:name w:val="normaltextrun"/>
    <w:basedOn w:val="Absatz-Standardschriftart"/>
    <w:rsid w:val="00C537F2"/>
  </w:style>
  <w:style w:type="character" w:styleId="Kommentarzeichen">
    <w:name w:val="annotation reference"/>
    <w:basedOn w:val="Absatz-Standardschriftart"/>
    <w:uiPriority w:val="99"/>
    <w:semiHidden/>
    <w:unhideWhenUsed/>
    <w:rsid w:val="00506A68"/>
    <w:rPr>
      <w:sz w:val="16"/>
      <w:szCs w:val="16"/>
    </w:rPr>
  </w:style>
  <w:style w:type="paragraph" w:styleId="Kommentartext">
    <w:name w:val="annotation text"/>
    <w:basedOn w:val="Standard"/>
    <w:link w:val="KommentartextZchn"/>
    <w:uiPriority w:val="99"/>
    <w:unhideWhenUsed/>
    <w:rsid w:val="00506A68"/>
    <w:rPr>
      <w:szCs w:val="20"/>
    </w:rPr>
  </w:style>
  <w:style w:type="character" w:customStyle="1" w:styleId="KommentartextZchn">
    <w:name w:val="Kommentartext Zchn"/>
    <w:basedOn w:val="Absatz-Standardschriftart"/>
    <w:link w:val="Kommentartext"/>
    <w:uiPriority w:val="99"/>
    <w:rsid w:val="00506A68"/>
    <w:rPr>
      <w:rFonts w:ascii="Arial" w:eastAsia="Times New Roman" w:hAnsi="Arial" w:cs="Times New Roman"/>
      <w:kern w:val="0"/>
      <w:sz w:val="20"/>
      <w:szCs w:val="20"/>
      <w:lang w:val="en-GB"/>
      <w14:ligatures w14:val="none"/>
    </w:rPr>
  </w:style>
  <w:style w:type="paragraph" w:styleId="Kommentarthema">
    <w:name w:val="annotation subject"/>
    <w:basedOn w:val="Kommentartext"/>
    <w:next w:val="Kommentartext"/>
    <w:link w:val="KommentarthemaZchn"/>
    <w:uiPriority w:val="99"/>
    <w:semiHidden/>
    <w:unhideWhenUsed/>
    <w:rsid w:val="00506A68"/>
    <w:rPr>
      <w:b/>
      <w:bCs/>
    </w:rPr>
  </w:style>
  <w:style w:type="character" w:customStyle="1" w:styleId="KommentarthemaZchn">
    <w:name w:val="Kommentarthema Zchn"/>
    <w:basedOn w:val="KommentartextZchn"/>
    <w:link w:val="Kommentarthema"/>
    <w:uiPriority w:val="99"/>
    <w:semiHidden/>
    <w:rsid w:val="00506A68"/>
    <w:rPr>
      <w:rFonts w:ascii="Arial" w:eastAsia="Times New Roman" w:hAnsi="Arial" w:cs="Times New Roman"/>
      <w:b/>
      <w:bCs/>
      <w:kern w:val="0"/>
      <w:sz w:val="20"/>
      <w:szCs w:val="20"/>
      <w:lang w:val="en-GB"/>
      <w14:ligatures w14:val="none"/>
    </w:rPr>
  </w:style>
  <w:style w:type="character" w:styleId="Erwhnung">
    <w:name w:val="Mention"/>
    <w:basedOn w:val="Absatz-Standardschriftart"/>
    <w:uiPriority w:val="99"/>
    <w:unhideWhenUsed/>
    <w:rsid w:val="001E0FF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lum.com" TargetMode="Externa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www.linkedin.com/company/julius-blum-gmbh"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mailto:presseinfo@blum.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yperlink" Target="http://www.youtube.com/user/JuliusBlumGmbH" TargetMode="External"/><Relationship Id="rId10" Type="http://schemas.openxmlformats.org/officeDocument/2006/relationships/image" Target="media/image3.jpeg"/><Relationship Id="rId19" Type="http://schemas.openxmlformats.org/officeDocument/2006/relationships/hyperlink" Target="http://www.instagram.com/blum_group" TargetMode="External"/><Relationship Id="rId4" Type="http://schemas.openxmlformats.org/officeDocument/2006/relationships/customXml" Target="../customXml/item4.xml"/><Relationship Id="rId9" Type="http://schemas.openxmlformats.org/officeDocument/2006/relationships/image" Target="media/image2.jpeg"/><Relationship Id="rId14" Type="http://schemas.openxmlformats.org/officeDocument/2006/relationships/image" Target="media/image6.gif"/><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SharedWithUsers xmlns="c6baeb51-c932-4794-880c-e1151988b2e8">
      <UserInfo>
        <DisplayName>Georg Lukesch</DisplayName>
        <AccountId>638</AccountId>
        <AccountType/>
      </UserInfo>
      <UserInfo>
        <DisplayName>Philipp Blum</DisplayName>
        <AccountId>25</AccountId>
        <AccountType/>
      </UserInfo>
      <UserInfo>
        <DisplayName>Jan Sebastian Schneberger</DisplayName>
        <AccountId>876</AccountId>
        <AccountType/>
      </UserInfo>
      <UserInfo>
        <DisplayName>Daniel Thurmberger</DisplayName>
        <AccountId>877</AccountId>
        <AccountType/>
      </UserInfo>
      <UserInfo>
        <DisplayName>Dietmar Rathbauer</DisplayName>
        <AccountId>433</AccountId>
        <AccountType/>
      </UserInfo>
      <UserInfo>
        <DisplayName>Claudia Gabriel</DisplayName>
        <AccountId>819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A04A8-E37C-440F-B54F-A51CD90A34FE}">
  <ds:schemaRefs>
    <ds:schemaRef ds:uri="http://schemas.microsoft.com/sharepoint/v3/contenttype/forms"/>
  </ds:schemaRefs>
</ds:datastoreItem>
</file>

<file path=customXml/itemProps2.xml><?xml version="1.0" encoding="utf-8"?>
<ds:datastoreItem xmlns:ds="http://schemas.openxmlformats.org/officeDocument/2006/customXml" ds:itemID="{027B6DA4-98D6-45C1-8C55-8B9B20E937D8}">
  <ds:schemaRefs>
    <ds:schemaRef ds:uri="http://schemas.microsoft.com/office/2006/metadata/properties"/>
    <ds:schemaRef ds:uri="http://schemas.microsoft.com/office/infopath/2007/PartnerControls"/>
    <ds:schemaRef ds:uri="a1d25ef0-4ed0-4b1a-86cb-361c77c3cfd5"/>
    <ds:schemaRef ds:uri="c6baeb51-c932-4794-880c-e1151988b2e8"/>
  </ds:schemaRefs>
</ds:datastoreItem>
</file>

<file path=customXml/itemProps3.xml><?xml version="1.0" encoding="utf-8"?>
<ds:datastoreItem xmlns:ds="http://schemas.openxmlformats.org/officeDocument/2006/customXml" ds:itemID="{BD89BE83-F3DC-4C30-BB2A-405D5ED52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95B677-9037-483F-A214-725CA0532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3743</Characters>
  <Application>Microsoft Office Word</Application>
  <DocSecurity>0</DocSecurity>
  <Lines>31</Lines>
  <Paragraphs>8</Paragraphs>
  <ScaleCrop>false</ScaleCrop>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Susan Heine</cp:lastModifiedBy>
  <cp:revision>32</cp:revision>
  <dcterms:created xsi:type="dcterms:W3CDTF">2024-02-14T09:45:00Z</dcterms:created>
  <dcterms:modified xsi:type="dcterms:W3CDTF">2024-02-14T08:15:00Z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