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DC5FC" w14:textId="77777777" w:rsidR="00D2078D" w:rsidRPr="000112B2" w:rsidRDefault="00D2078D" w:rsidP="00D2078D">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FCB40DF"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55DEE561" w14:textId="486F6417" w:rsidR="00E25C5D" w:rsidRDefault="0B9E17CE" w:rsidP="750D57B6">
      <w:pPr>
        <w:spacing w:after="240" w:line="257" w:lineRule="auto"/>
        <w:rPr>
          <w:rFonts w:ascii="Arial" w:hAnsi="Arial" w:cs="Arial"/>
          <w:b/>
          <w:sz w:val="28"/>
          <w:szCs w:val="28"/>
        </w:rPr>
      </w:pPr>
      <w:r>
        <w:rPr>
          <w:rFonts w:ascii="Arial" w:hAnsi="Arial"/>
          <w:b/>
          <w:sz w:val="28"/>
        </w:rPr>
        <w:t xml:space="preserve">Blum finaliza el año fiscal con un volumen de ventas de </w:t>
      </w:r>
      <w:r w:rsidR="000843A1">
        <w:rPr>
          <w:rFonts w:ascii="Arial" w:hAnsi="Arial"/>
          <w:b/>
          <w:sz w:val="28"/>
        </w:rPr>
        <w:t>2297</w:t>
      </w:r>
      <w:r>
        <w:rPr>
          <w:rFonts w:ascii="Arial" w:hAnsi="Arial"/>
          <w:b/>
          <w:sz w:val="28"/>
        </w:rPr>
        <w:t> millones de euros</w:t>
      </w:r>
    </w:p>
    <w:p w14:paraId="2388794D" w14:textId="6FE8ED27" w:rsidR="412CA5BD" w:rsidRPr="008B6DCF" w:rsidDel="00A6449C" w:rsidRDefault="412CA5BD" w:rsidP="750D57B6">
      <w:pPr>
        <w:spacing w:after="240" w:line="257" w:lineRule="auto"/>
        <w:rPr>
          <w:rFonts w:ascii="Arial" w:eastAsia="Arial" w:hAnsi="Arial" w:cs="Arial"/>
          <w:b/>
          <w:bCs/>
          <w:sz w:val="22"/>
          <w:szCs w:val="22"/>
        </w:rPr>
      </w:pPr>
      <w:r>
        <w:rPr>
          <w:rFonts w:ascii="Arial" w:hAnsi="Arial"/>
          <w:b/>
          <w:sz w:val="22"/>
        </w:rPr>
        <w:t>El fabricante austriaco de herrajes mantiene estable su facturación en comparación con el año anterior</w:t>
      </w:r>
    </w:p>
    <w:p w14:paraId="239BDE40" w14:textId="3B5E0049" w:rsidR="00F6741E" w:rsidRPr="008B6DCF" w:rsidRDefault="478F7BA6" w:rsidP="007438F9">
      <w:pPr>
        <w:spacing w:after="240" w:line="360" w:lineRule="auto"/>
        <w:rPr>
          <w:rFonts w:ascii="Arial" w:hAnsi="Arial" w:cs="Arial"/>
          <w:b/>
          <w:bCs/>
          <w:sz w:val="20"/>
          <w:szCs w:val="20"/>
        </w:rPr>
      </w:pPr>
      <w:r w:rsidRPr="000843A1">
        <w:rPr>
          <w:rFonts w:ascii="Arial" w:hAnsi="Arial"/>
          <w:sz w:val="20"/>
        </w:rPr>
        <w:t xml:space="preserve">Höchst, Austria, 18 de julio de 2024. </w:t>
      </w:r>
      <w:r w:rsidRPr="000843A1">
        <w:rPr>
          <w:rFonts w:ascii="Arial" w:hAnsi="Arial"/>
          <w:b/>
          <w:sz w:val="20"/>
        </w:rPr>
        <w:t xml:space="preserve">La empresa familiar de Vorarlberg Blum cierra el año fiscal 2023/2024 al día 30 de junio de 2024 con una facturación de </w:t>
      </w:r>
      <w:r w:rsidR="000843A1" w:rsidRPr="000843A1">
        <w:rPr>
          <w:rFonts w:ascii="Arial" w:hAnsi="Arial"/>
          <w:b/>
          <w:sz w:val="20"/>
        </w:rPr>
        <w:t>2297</w:t>
      </w:r>
      <w:r w:rsidRPr="000843A1">
        <w:rPr>
          <w:rFonts w:ascii="Arial" w:hAnsi="Arial"/>
          <w:b/>
          <w:sz w:val="20"/>
        </w:rPr>
        <w:t>,</w:t>
      </w:r>
      <w:r w:rsidR="000843A1" w:rsidRPr="000843A1">
        <w:rPr>
          <w:rFonts w:ascii="Arial" w:hAnsi="Arial"/>
          <w:b/>
          <w:sz w:val="20"/>
        </w:rPr>
        <w:t>16</w:t>
      </w:r>
      <w:r w:rsidRPr="000843A1">
        <w:rPr>
          <w:rFonts w:ascii="Arial" w:hAnsi="Arial"/>
          <w:b/>
          <w:sz w:val="20"/>
        </w:rPr>
        <w:t xml:space="preserve"> millones de euros. Con una ligera disminución del </w:t>
      </w:r>
      <w:r w:rsidR="000843A1" w:rsidRPr="000843A1">
        <w:rPr>
          <w:rFonts w:ascii="Arial" w:hAnsi="Arial"/>
          <w:b/>
          <w:sz w:val="20"/>
        </w:rPr>
        <w:t>1</w:t>
      </w:r>
      <w:r w:rsidRPr="000843A1">
        <w:rPr>
          <w:rFonts w:ascii="Arial" w:hAnsi="Arial"/>
          <w:b/>
          <w:sz w:val="20"/>
        </w:rPr>
        <w:t>,</w:t>
      </w:r>
      <w:r w:rsidR="000843A1" w:rsidRPr="000843A1">
        <w:rPr>
          <w:rFonts w:ascii="Arial" w:hAnsi="Arial"/>
          <w:b/>
          <w:sz w:val="20"/>
        </w:rPr>
        <w:t>2</w:t>
      </w:r>
      <w:r w:rsidRPr="000843A1">
        <w:rPr>
          <w:rFonts w:ascii="Arial" w:hAnsi="Arial"/>
          <w:b/>
          <w:sz w:val="20"/>
        </w:rPr>
        <w:t> %, el volumen de ventas se mantiene en un nivel constante, similar al del año fiscal previo. El especialista en herrajes celebra el desarrollo estable y apuesta, al mismo tiempo, por la estabilidad de los 9</w:t>
      </w:r>
      <w:r w:rsidR="000843A1" w:rsidRPr="000843A1">
        <w:rPr>
          <w:rFonts w:ascii="Arial" w:hAnsi="Arial"/>
          <w:b/>
          <w:sz w:val="20"/>
        </w:rPr>
        <w:t>294</w:t>
      </w:r>
      <w:r w:rsidRPr="000843A1">
        <w:rPr>
          <w:rFonts w:ascii="Arial" w:hAnsi="Arial"/>
          <w:b/>
          <w:sz w:val="20"/>
        </w:rPr>
        <w:t> empleados en todo el mundo.</w:t>
      </w:r>
    </w:p>
    <w:p w14:paraId="2136431B" w14:textId="606D3E48" w:rsidR="1FA9DD18" w:rsidRDefault="1FA9DD18" w:rsidP="497D2E28">
      <w:pPr>
        <w:spacing w:after="240" w:line="360" w:lineRule="auto"/>
        <w:rPr>
          <w:rFonts w:ascii="Arial" w:hAnsi="Arial" w:cs="Arial"/>
          <w:sz w:val="20"/>
          <w:szCs w:val="20"/>
        </w:rPr>
      </w:pPr>
      <w:r>
        <w:rPr>
          <w:rFonts w:ascii="Arial" w:hAnsi="Arial"/>
          <w:sz w:val="20"/>
        </w:rPr>
        <w:t xml:space="preserve">Del 1 de julio de 2023 al 30 de junio de 2024, el grupo Blum registró un volumen total de ventas total de </w:t>
      </w:r>
      <w:r w:rsidR="000843A1" w:rsidRPr="000843A1">
        <w:rPr>
          <w:rFonts w:ascii="Arial" w:hAnsi="Arial"/>
          <w:sz w:val="20"/>
        </w:rPr>
        <w:t>2297</w:t>
      </w:r>
      <w:r w:rsidRPr="000843A1">
        <w:rPr>
          <w:rFonts w:ascii="Arial" w:hAnsi="Arial"/>
          <w:sz w:val="20"/>
        </w:rPr>
        <w:t>,</w:t>
      </w:r>
      <w:r w:rsidR="000843A1" w:rsidRPr="000843A1">
        <w:rPr>
          <w:rFonts w:ascii="Arial" w:hAnsi="Arial"/>
          <w:sz w:val="20"/>
        </w:rPr>
        <w:t>16</w:t>
      </w:r>
      <w:r>
        <w:rPr>
          <w:rFonts w:ascii="Arial" w:hAnsi="Arial"/>
          <w:sz w:val="20"/>
        </w:rPr>
        <w:t xml:space="preserve"> millones de euros. </w:t>
      </w:r>
      <w:r w:rsidRPr="000843A1">
        <w:rPr>
          <w:rFonts w:ascii="Arial" w:hAnsi="Arial"/>
          <w:sz w:val="20"/>
        </w:rPr>
        <w:t xml:space="preserve">Esto representa </w:t>
      </w:r>
      <w:r w:rsidR="000843A1" w:rsidRPr="000843A1">
        <w:rPr>
          <w:rFonts w:ascii="Arial" w:hAnsi="Arial"/>
          <w:sz w:val="20"/>
        </w:rPr>
        <w:t>27,3</w:t>
      </w:r>
      <w:r w:rsidRPr="000843A1">
        <w:rPr>
          <w:rFonts w:ascii="Arial" w:hAnsi="Arial"/>
          <w:sz w:val="20"/>
        </w:rPr>
        <w:t xml:space="preserve"> millones de euros menos que el año anterior.</w:t>
      </w:r>
      <w:r>
        <w:rPr>
          <w:rFonts w:ascii="Arial" w:hAnsi="Arial"/>
          <w:sz w:val="20"/>
        </w:rPr>
        <w:t xml:space="preserve"> Philipp Blum, gerente del grupo Blum, explica los motivos: «Los primeros meses del año fiscal anterior fueron realmente complicados para nosotros y todo el sector.  Sin embargo, durante el segundo semestre del año se registraron señales positivas y estamos notando ciertas mejoras, a pesar de que el contexto del mercado continúa siendo algo complejo. En este momento, en particular, los costes de materias primas, energía y personal se encuentran en niveles muy elevados». Los consumidores finales sienten la inflación y los aumentos de precios respectivos, las inversiones son más cautelosas y las nuevas adquisiciones se piensan con un mayor detenimiento. En consecuencia, el grado de equipamiento de las cocinas está disminuyendo ligeramente en la actualidad, lo cual repercute también en los fabricantes de herrajes. Sin embargo, el gerente Martin Blum reconoce también la existencia de oportunidades: «La complicada situación del mercado nos exige centrarnos aún más en las necesidades de nuestros clientes. Nuestros </w:t>
      </w:r>
      <w:r w:rsidRPr="000843A1">
        <w:rPr>
          <w:rFonts w:ascii="Arial" w:hAnsi="Arial"/>
          <w:sz w:val="20"/>
        </w:rPr>
        <w:t>9</w:t>
      </w:r>
      <w:r w:rsidR="000843A1" w:rsidRPr="000843A1">
        <w:rPr>
          <w:rFonts w:ascii="Arial" w:hAnsi="Arial"/>
          <w:sz w:val="20"/>
        </w:rPr>
        <w:t>294</w:t>
      </w:r>
      <w:r w:rsidRPr="000843A1">
        <w:rPr>
          <w:rFonts w:ascii="Arial" w:hAnsi="Arial"/>
          <w:sz w:val="20"/>
        </w:rPr>
        <w:t> empleados</w:t>
      </w:r>
      <w:r>
        <w:rPr>
          <w:rFonts w:ascii="Arial" w:hAnsi="Arial"/>
          <w:sz w:val="20"/>
        </w:rPr>
        <w:t xml:space="preserve"> a nivel mundial están trabajando juntos para que Blum continúe evolucionando y poder seguir impresionando a nuestros clientes con productos innovadores».</w:t>
      </w:r>
    </w:p>
    <w:p w14:paraId="34609D86" w14:textId="1CFF4CF3" w:rsidR="00AB1FB3" w:rsidRPr="00C00107" w:rsidRDefault="00C43563" w:rsidP="5EF07816">
      <w:pPr>
        <w:spacing w:after="240" w:line="360" w:lineRule="auto"/>
        <w:rPr>
          <w:rFonts w:ascii="Arial" w:hAnsi="Arial" w:cs="Arial"/>
          <w:sz w:val="20"/>
          <w:szCs w:val="20"/>
        </w:rPr>
      </w:pPr>
      <w:r>
        <w:rPr>
          <w:rFonts w:ascii="Arial" w:hAnsi="Arial"/>
          <w:b/>
          <w:sz w:val="20"/>
        </w:rPr>
        <w:t>La mirada en los mercados internacionales</w:t>
      </w:r>
      <w:r>
        <w:br/>
      </w:r>
      <w:r>
        <w:rPr>
          <w:rFonts w:ascii="Arial" w:hAnsi="Arial"/>
          <w:sz w:val="20"/>
        </w:rPr>
        <w:t>Mientras la situación en el norte y el centro de Europa continúa siendo desafiante, Blum observa una evolución satisfactoria del mercado en Europa del Este</w:t>
      </w:r>
      <w:r>
        <w:rPr>
          <w:rFonts w:ascii="Arial" w:hAnsi="Arial"/>
          <w:color w:val="4D5156"/>
          <w:sz w:val="21"/>
          <w:shd w:val="clear" w:color="auto" w:fill="FFFFFF"/>
        </w:rPr>
        <w:t>,</w:t>
      </w:r>
      <w:r>
        <w:rPr>
          <w:rFonts w:ascii="Arial" w:hAnsi="Arial"/>
          <w:sz w:val="20"/>
        </w:rPr>
        <w:t xml:space="preserve"> a pesar de las complicadas condiciones. Las regiones de América del Norte y del Sur, así como Asia y el Pacífico, se mantienen estables sin mayores modificaciones, aunque la economía china comienza a recuperarse muy lentamente. La evolución de la situación en Oriente Medio y África continúa siendo buena.  «Somos optimistas y creemos que, con la introducción y comercialización de nuestros nuevos productos, podremos obtener los impulsos adecuados», afirma Phlipp Blum con la perspectiva de un crecimiento a medio plazo.</w:t>
      </w:r>
    </w:p>
    <w:p w14:paraId="6189C451" w14:textId="05A2DA2E" w:rsidR="3BD837EB" w:rsidRDefault="3BD837EB" w:rsidP="497D2E28">
      <w:pPr>
        <w:spacing w:after="240" w:line="360" w:lineRule="auto"/>
        <w:rPr>
          <w:rFonts w:ascii="Arial" w:hAnsi="Arial" w:cs="Arial"/>
          <w:sz w:val="20"/>
          <w:szCs w:val="20"/>
        </w:rPr>
      </w:pPr>
      <w:r>
        <w:rPr>
          <w:rFonts w:ascii="Arial" w:hAnsi="Arial"/>
          <w:b/>
          <w:sz w:val="20"/>
        </w:rPr>
        <w:lastRenderedPageBreak/>
        <w:t>Inversiones del grupo Blum</w:t>
      </w:r>
      <w:r>
        <w:br/>
      </w:r>
      <w:r>
        <w:rPr>
          <w:rFonts w:ascii="Arial" w:hAnsi="Arial"/>
          <w:sz w:val="20"/>
        </w:rPr>
        <w:t xml:space="preserve">Con el objetivo de permitir este crecimiento, Blum volvió a realizar inversiones orientadas al futuro: el volumen durante el año fiscal 2023/2024 alcanzó un total de </w:t>
      </w:r>
      <w:r w:rsidR="000843A1" w:rsidRPr="000843A1">
        <w:rPr>
          <w:rFonts w:ascii="Arial" w:hAnsi="Arial"/>
          <w:sz w:val="20"/>
        </w:rPr>
        <w:t>287</w:t>
      </w:r>
      <w:r w:rsidRPr="000843A1">
        <w:rPr>
          <w:rFonts w:ascii="Arial" w:hAnsi="Arial"/>
          <w:sz w:val="20"/>
        </w:rPr>
        <w:t> millones de euros.</w:t>
      </w:r>
      <w:r>
        <w:rPr>
          <w:rFonts w:ascii="Arial" w:hAnsi="Arial"/>
          <w:sz w:val="20"/>
        </w:rPr>
        <w:t xml:space="preserve"> Un importante paso dado por Blum durante el pasado año fiscal fue la compra de la empresa belga Van Hoecke. De este modo, el socio y representante de años en Bélgica, Países Bajos y Luxemburgo ahora se une a la familia Blum. Asimismo, se renovaron o abrieron nuevos showrooms en todo el mundo, como los de Christchurch, Estambul, Túnez, Melbourne, Johannesburgo y Tokio. No obstante, una gran parte de las inversiones de Blum </w:t>
      </w:r>
      <w:r w:rsidRPr="000843A1">
        <w:rPr>
          <w:rFonts w:ascii="Arial" w:hAnsi="Arial"/>
          <w:sz w:val="20"/>
        </w:rPr>
        <w:t>(</w:t>
      </w:r>
      <w:r w:rsidR="000843A1" w:rsidRPr="000843A1">
        <w:rPr>
          <w:rFonts w:ascii="Arial" w:hAnsi="Arial"/>
          <w:sz w:val="20"/>
        </w:rPr>
        <w:t>182</w:t>
      </w:r>
      <w:r w:rsidRPr="000843A1">
        <w:rPr>
          <w:rFonts w:ascii="Arial" w:hAnsi="Arial"/>
          <w:sz w:val="20"/>
        </w:rPr>
        <w:t> millones de euros este año)</w:t>
      </w:r>
      <w:r>
        <w:rPr>
          <w:rFonts w:ascii="Arial" w:hAnsi="Arial"/>
          <w:sz w:val="20"/>
        </w:rPr>
        <w:t xml:space="preserve"> se destinaron a la sede principal de Vorarlberg: se concluyó la ampliación de la planta 6 en Gaißau, así como continúan avanzado las ampliaciones de las plantas en Bregenz y Höchst. En el este de Austria, la empresa familiar se ha asegurado una oportunidad de crecimiento a largo plazo: en St. Pölten se construirá la primera planta austriaca de Blum fuera de Vorarlberg, donde el especialista en herrajes buscará revitalizar una superficie de más de 100 000 m</w:t>
      </w:r>
      <w:r>
        <w:rPr>
          <w:rFonts w:ascii="Arial" w:hAnsi="Arial"/>
          <w:sz w:val="20"/>
          <w:vertAlign w:val="superscript"/>
        </w:rPr>
        <w:t>2</w:t>
      </w:r>
      <w:r>
        <w:rPr>
          <w:rFonts w:ascii="Arial" w:hAnsi="Arial"/>
          <w:sz w:val="20"/>
        </w:rPr>
        <w:t>. «Todavía no hay una fecha concreta para el comienzo de las operaciones en la nueva planta. Dependerá de la evolución de la situación económica», explica Martin Blum, aunque también expresa su alegría por la nueva sede: «Estamos contentos de haber encontrado una sede en la zona de Voith en St. Pölten que se adapta muy bien a nuestro sistema europeo de producción y logística».</w:t>
      </w:r>
    </w:p>
    <w:p w14:paraId="6F4A8047" w14:textId="1ED75322" w:rsidR="654FAD1B" w:rsidRPr="00105DA0" w:rsidRDefault="52BA1EAF" w:rsidP="00105DA0">
      <w:pPr>
        <w:spacing w:after="160" w:line="360" w:lineRule="auto"/>
        <w:rPr>
          <w:rFonts w:ascii="Arial" w:eastAsia="Arial" w:hAnsi="Arial" w:cs="Arial"/>
          <w:b/>
          <w:bCs/>
          <w:sz w:val="20"/>
          <w:szCs w:val="20"/>
        </w:rPr>
      </w:pPr>
      <w:r>
        <w:rPr>
          <w:rFonts w:ascii="Arial" w:hAnsi="Arial"/>
          <w:b/>
          <w:sz w:val="20"/>
        </w:rPr>
        <w:t>Empleador fiable</w:t>
      </w:r>
      <w:r>
        <w:br/>
      </w:r>
      <w:r>
        <w:rPr>
          <w:rFonts w:ascii="Arial" w:hAnsi="Arial"/>
          <w:sz w:val="20"/>
        </w:rPr>
        <w:t xml:space="preserve">«De todos modos, nuestras inversiones más importantes son en nuestro personal», destaca Martin Blum. Así, en otoño volverán a comenzar su formación en Blum más de 80 jóvenes, un importante paso para la generación de nuevos especialistas. Sin embargo, hay mucho más que la simple formación de personal nuevo: el personal actual se halla en el centro de los esfuerzos de la empresa al ser el elemento fundamental para un éxito a largo plazo. «Para nosotros, siempre estuvo claro que nuestras compañeras y nuestros compañeros estaban en primer lugar, incluso, en contextos económicos </w:t>
      </w:r>
      <w:r w:rsidR="00DC34D8">
        <w:rPr>
          <w:rFonts w:ascii="Arial" w:hAnsi="Arial"/>
          <w:sz w:val="20"/>
        </w:rPr>
        <w:t>difíciles</w:t>
      </w:r>
      <w:r>
        <w:rPr>
          <w:rFonts w:ascii="Arial" w:hAnsi="Arial"/>
          <w:sz w:val="20"/>
        </w:rPr>
        <w:t>. De esta manera, nuestro personal pudo confiar también durante el año pasado en que su puesto de trabajo no estaba en riesgo y, gracias a nuestra flexibilidad, logramos llevar a cabo todas las tareas pertinentes juntos como equipo», complementa Philipp Blum. Un beneficio no solo para el personal de Austria, sino también para el de las 4 sedes productivas de EE. UU., Polonia, Brasil y China, así como para las 2</w:t>
      </w:r>
      <w:r w:rsidR="00BB0E8E">
        <w:rPr>
          <w:rFonts w:ascii="Arial" w:hAnsi="Arial"/>
          <w:sz w:val="20"/>
        </w:rPr>
        <w:t>9</w:t>
      </w:r>
      <w:r>
        <w:rPr>
          <w:rFonts w:ascii="Arial" w:hAnsi="Arial"/>
          <w:sz w:val="20"/>
        </w:rPr>
        <w:t xml:space="preserve"> filiales y representaciones a nivel mundial. </w:t>
      </w:r>
    </w:p>
    <w:p w14:paraId="27FB3186" w14:textId="3F151E27" w:rsidR="6FF322C7" w:rsidRPr="008B19AE" w:rsidRDefault="14D80F60" w:rsidP="497D2E28">
      <w:pPr>
        <w:spacing w:after="160" w:line="360" w:lineRule="auto"/>
        <w:rPr>
          <w:rFonts w:ascii="Arial" w:eastAsia="Arial" w:hAnsi="Arial" w:cs="Arial"/>
          <w:color w:val="000000" w:themeColor="text1"/>
          <w:sz w:val="20"/>
          <w:szCs w:val="20"/>
        </w:rPr>
      </w:pPr>
      <w:r>
        <w:rPr>
          <w:rFonts w:ascii="Arial" w:hAnsi="Arial"/>
          <w:b/>
          <w:sz w:val="20"/>
        </w:rPr>
        <w:t>Innovaciones</w:t>
      </w:r>
      <w:r>
        <w:rPr>
          <w:rFonts w:ascii="Arial" w:hAnsi="Arial"/>
          <w:sz w:val="20"/>
        </w:rPr>
        <w:br/>
        <w:t>El poder de innovación de Blum también permaneció constante: con 82 patentes nuevas, Blum fue la segunda empresa que más innovaciones registró en 2023 en la oficina de patentes de Austria. En la búsqueda de nuevas innovaciones, la empresa no solo se orienta a partir de las necesidades de los clientes, sino que también observa las tendencias actuales de diseño. De esta manera, en el mes de abril en la EuroCucina de Milán, una de las ferias del sector de cocinas más importante del mundo</w:t>
      </w:r>
      <w:r>
        <w:rPr>
          <w:rFonts w:ascii="Arial" w:hAnsi="Arial"/>
          <w:color w:val="4D5156"/>
          <w:sz w:val="21"/>
          <w:shd w:val="clear" w:color="auto" w:fill="FFFFFF"/>
        </w:rPr>
        <w:t>,</w:t>
      </w:r>
      <w:r>
        <w:rPr>
          <w:rFonts w:ascii="Arial" w:hAnsi="Arial"/>
          <w:sz w:val="20"/>
        </w:rPr>
        <w:t xml:space="preserve"> volvieron a presentarse nuevas ideas para cocinas, algunas de las cuales también usaban productos de Blum. En este contexto, resultó notable, </w:t>
      </w:r>
      <w:r>
        <w:rPr>
          <w:rFonts w:ascii="Arial" w:hAnsi="Arial"/>
          <w:sz w:val="20"/>
        </w:rPr>
        <w:lastRenderedPageBreak/>
        <w:t>por ejemplo,</w:t>
      </w:r>
      <w:r>
        <w:t xml:space="preserve"> </w:t>
      </w:r>
      <w:r>
        <w:rPr>
          <w:rFonts w:ascii="Arial" w:hAnsi="Arial"/>
          <w:sz w:val="20"/>
        </w:rPr>
        <w:t>que la electricidad en los muebles es cada vez más importante</w:t>
      </w:r>
      <w:r>
        <w:rPr>
          <w:rFonts w:ascii="Arial" w:hAnsi="Arial"/>
          <w:color w:val="000000" w:themeColor="text1"/>
          <w:sz w:val="20"/>
        </w:rPr>
        <w:t xml:space="preserve">. Con AMPEROS AC, Blum está desarrollando actualmente la solución ideal para la electrificación de muebles. De este modo, en el futuro, será posible añadir luz y cargar y utilizar dispositivos eléctricos en y sobre piezas móviles de los muebles, como los cajones. Otro momento destacado fue la puesta en escena del sistema pocket REVEGO por parte de los clientes de Blum en la EuroCucina. Sin embargo, los distintos sistemas box de Blum también disfrutan de gran popularidad: según el objetivo (diseño, funcionalidad o montaje), los clientes apuestan por LEGRABOX para dar rienda suelta a la creatividad en el diseño y la personalización, MERIVOBOX cuando se necesita un sistema de plataforma flexible con numerosas variantes y un montaje sin modificaciones, o el eficiente y acreditado sistema box TANDEMBOX. Las tendencias actuales de la EuroCucina, se encuentran en un informe de tendencias elaborado por Blum que puede consultarse en </w:t>
      </w:r>
      <w:hyperlink r:id="rId11">
        <w:r>
          <w:rPr>
            <w:rStyle w:val="Hyperlink"/>
            <w:rFonts w:ascii="Arial" w:hAnsi="Arial"/>
            <w:sz w:val="20"/>
          </w:rPr>
          <w:t>www.blum.com/explores</w:t>
        </w:r>
      </w:hyperlink>
      <w:r>
        <w:rPr>
          <w:rFonts w:ascii="Arial" w:hAnsi="Arial"/>
          <w:color w:val="000000" w:themeColor="text1"/>
          <w:sz w:val="20"/>
        </w:rPr>
        <w:t>.</w:t>
      </w:r>
    </w:p>
    <w:p w14:paraId="0B76D5C6" w14:textId="5FF78DE4" w:rsidR="00AB1FB3" w:rsidRPr="00105DA0" w:rsidRDefault="14D80F60" w:rsidP="5EF07816">
      <w:pPr>
        <w:spacing w:after="160" w:line="360" w:lineRule="auto"/>
        <w:rPr>
          <w:rFonts w:ascii="Arial" w:eastAsia="Arial" w:hAnsi="Arial" w:cs="Arial"/>
          <w:color w:val="000000" w:themeColor="text1"/>
          <w:sz w:val="20"/>
          <w:szCs w:val="20"/>
        </w:rPr>
      </w:pPr>
      <w:r>
        <w:rPr>
          <w:rFonts w:ascii="Arial" w:hAnsi="Arial"/>
          <w:b/>
          <w:sz w:val="20"/>
        </w:rPr>
        <w:t>Perspectivas</w:t>
      </w:r>
      <w:r>
        <w:br/>
      </w:r>
      <w:r>
        <w:rPr>
          <w:rFonts w:ascii="Arial" w:hAnsi="Arial"/>
          <w:color w:val="000000" w:themeColor="text1"/>
          <w:sz w:val="20"/>
        </w:rPr>
        <w:t>Para el futuro, la empresa familiar continúa apostando por Austria: «Aquí están nuestras raíces y nos sentimos muy ligados a nuestro país», comenta Martin Blum convencido. A su vez, aclara también que «sin embargo, debemos mantener la competitividad a nivel internacional porque somos una empresa exportadora. En Austria, al igual que en Europa, en este momento debemos enfrentar algunos desafíos, como los salarios elevados, el incremento en los precios de la energía y las materias primas, o también la tediosa burocracia que suele haber. Esperamos que, en el futuro, se adopten medidas para mejorar las condiciones en las que trabajan empresas fieles a su lugar como la nuestra». Ambos gerentes de Blum creen que se deberán seguir enfrentando desafíos en el futuro, pero confían también en que la situación mejore en el largo plazo: «Somos optimistas y creemos que la coyuntura económica mejorará hacia finales del año 2024 y la demanda de nuestros herrajes volverá a crecer», afirma Philip Blum para que Martin Blum concluya con una reflexión: «Independientemente de la evolución de la economía, utilizaremos todas nuestras energías, nuestra creatividad y nuestro poder de innovación para seguir siendo un socio prometedor para nuestros clientes y un empleador que ofrezca estabilidad para nuestro personal».</w:t>
      </w:r>
    </w:p>
    <w:p w14:paraId="123A6FBF" w14:textId="6301F882" w:rsidR="00AB1FB3" w:rsidRPr="008B6DCF" w:rsidRDefault="00AB1FB3" w:rsidP="5EF07816">
      <w:pPr>
        <w:spacing w:after="160" w:line="360" w:lineRule="auto"/>
        <w:rPr>
          <w:rFonts w:ascii="Arial" w:eastAsia="Arial" w:hAnsi="Arial" w:cs="Arial"/>
          <w:color w:val="000000" w:themeColor="text1"/>
          <w:sz w:val="20"/>
          <w:szCs w:val="20"/>
        </w:rPr>
      </w:pPr>
    </w:p>
    <w:tbl>
      <w:tblPr>
        <w:tblW w:w="8498" w:type="dxa"/>
        <w:tblCellMar>
          <w:left w:w="0" w:type="dxa"/>
          <w:right w:w="0" w:type="dxa"/>
        </w:tblCellMar>
        <w:tblLook w:val="04A0" w:firstRow="1" w:lastRow="0" w:firstColumn="1" w:lastColumn="0" w:noHBand="0" w:noVBand="1"/>
      </w:tblPr>
      <w:tblGrid>
        <w:gridCol w:w="4245"/>
        <w:gridCol w:w="3725"/>
        <w:gridCol w:w="528"/>
      </w:tblGrid>
      <w:tr w:rsidR="007F055F" w:rsidRPr="00DC34D8" w14:paraId="0F69369D" w14:textId="5427F945" w:rsidTr="0147E0A0">
        <w:trPr>
          <w:trHeight w:val="2220"/>
        </w:trPr>
        <w:tc>
          <w:tcPr>
            <w:tcW w:w="4245" w:type="dxa"/>
            <w:shd w:val="clear" w:color="auto" w:fill="auto"/>
          </w:tcPr>
          <w:p w14:paraId="08B70799" w14:textId="346A5D28" w:rsidR="00CE3170" w:rsidRPr="007F055F" w:rsidRDefault="005F18AF" w:rsidP="007F055F">
            <w:pPr>
              <w:spacing w:after="240" w:line="360" w:lineRule="auto"/>
              <w:rPr>
                <w:rFonts w:ascii="Arial" w:hAnsi="Arial" w:cs="Arial"/>
                <w:color w:val="000000" w:themeColor="text1"/>
                <w:sz w:val="18"/>
                <w:szCs w:val="18"/>
                <w:highlight w:val="yellow"/>
              </w:rPr>
            </w:pPr>
            <w:r>
              <w:rPr>
                <w:noProof/>
              </w:rPr>
              <w:lastRenderedPageBreak/>
              <w:drawing>
                <wp:inline distT="0" distB="0" distL="0" distR="0" wp14:anchorId="6F84A723" wp14:editId="02874CF1">
                  <wp:extent cx="17964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2" cstate="print">
                            <a:extLst>
                              <a:ext uri="{28A0092B-C50C-407E-A947-70E740481C1C}">
                                <a14:useLocalDpi xmlns:a14="http://schemas.microsoft.com/office/drawing/2010/main" val="0"/>
                              </a:ext>
                            </a:extLst>
                          </a:blip>
                          <a:srcRect l="2222" t="3987" r="3452" b="20331"/>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70AB1DBE" w14:textId="2C0B1C25" w:rsidR="00CE3170" w:rsidRPr="000843A1" w:rsidRDefault="00CE3170" w:rsidP="007F055F">
            <w:pPr>
              <w:spacing w:after="240" w:line="360" w:lineRule="auto"/>
              <w:rPr>
                <w:rFonts w:ascii="Arial" w:hAnsi="Arial" w:cs="Arial"/>
                <w:color w:val="000000" w:themeColor="text1"/>
                <w:sz w:val="18"/>
                <w:szCs w:val="18"/>
                <w:lang w:val="de-AT"/>
              </w:rPr>
            </w:pPr>
            <w:r w:rsidRPr="000843A1">
              <w:rPr>
                <w:rFonts w:ascii="Arial" w:hAnsi="Arial"/>
                <w:color w:val="000000" w:themeColor="text1"/>
                <w:sz w:val="18"/>
                <w:lang w:val="de-AT"/>
              </w:rPr>
              <w:t xml:space="preserve">(Imagen: Blum_Martin_Blum) </w:t>
            </w:r>
          </w:p>
          <w:p w14:paraId="6FA105D2" w14:textId="2BD91581" w:rsidR="00CE3170" w:rsidRPr="000843A1" w:rsidRDefault="0B1D698A" w:rsidP="007F055F">
            <w:pPr>
              <w:spacing w:after="240" w:line="360" w:lineRule="auto"/>
              <w:rPr>
                <w:lang w:val="de-AT"/>
              </w:rPr>
            </w:pPr>
            <w:r w:rsidRPr="000843A1">
              <w:rPr>
                <w:rFonts w:ascii="Arial" w:hAnsi="Arial"/>
                <w:color w:val="000000" w:themeColor="text1"/>
                <w:sz w:val="18"/>
                <w:lang w:val="de-AT"/>
              </w:rPr>
              <w:t>Martin Blum, gerente</w:t>
            </w:r>
          </w:p>
        </w:tc>
      </w:tr>
      <w:tr w:rsidR="00487489" w:rsidRPr="00DC34D8" w14:paraId="58867FA7" w14:textId="77777777" w:rsidTr="0147E0A0">
        <w:trPr>
          <w:trHeight w:val="2220"/>
        </w:trPr>
        <w:tc>
          <w:tcPr>
            <w:tcW w:w="4245" w:type="dxa"/>
            <w:shd w:val="clear" w:color="auto" w:fill="auto"/>
          </w:tcPr>
          <w:p w14:paraId="7F2EDFB9" w14:textId="7AF419F3" w:rsidR="00487489" w:rsidRDefault="005F18AF" w:rsidP="007F055F">
            <w:pPr>
              <w:spacing w:after="240" w:line="360" w:lineRule="auto"/>
              <w:rPr>
                <w:rFonts w:ascii="Arial" w:hAnsi="Arial" w:cs="Arial"/>
                <w:noProof/>
                <w:color w:val="000000" w:themeColor="text1"/>
                <w:sz w:val="18"/>
                <w:szCs w:val="18"/>
              </w:rPr>
            </w:pPr>
            <w:r>
              <w:rPr>
                <w:noProof/>
              </w:rPr>
              <w:drawing>
                <wp:inline distT="0" distB="0" distL="0" distR="0" wp14:anchorId="01946BA1" wp14:editId="21D062E9">
                  <wp:extent cx="1742400"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3" cstate="print">
                            <a:extLst>
                              <a:ext uri="{28A0092B-C50C-407E-A947-70E740481C1C}">
                                <a14:useLocalDpi xmlns:a14="http://schemas.microsoft.com/office/drawing/2010/main" val="0"/>
                              </a:ext>
                            </a:extLst>
                          </a:blip>
                          <a:srcRect l="17773" t="5137" r="12710" b="37448"/>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6B635FCB" w14:textId="02316E49" w:rsidR="004F26B7" w:rsidRPr="000843A1" w:rsidRDefault="004F26B7" w:rsidP="004F26B7">
            <w:pPr>
              <w:spacing w:after="240" w:line="360" w:lineRule="auto"/>
              <w:rPr>
                <w:rFonts w:ascii="Arial" w:hAnsi="Arial" w:cs="Arial"/>
                <w:color w:val="000000" w:themeColor="text1"/>
                <w:sz w:val="18"/>
                <w:szCs w:val="18"/>
                <w:lang w:val="de-AT"/>
              </w:rPr>
            </w:pPr>
            <w:r w:rsidRPr="000843A1">
              <w:rPr>
                <w:rFonts w:ascii="Arial" w:hAnsi="Arial"/>
                <w:color w:val="000000" w:themeColor="text1"/>
                <w:sz w:val="18"/>
                <w:lang w:val="de-AT"/>
              </w:rPr>
              <w:t xml:space="preserve">(Imagen: Blum_Philipp_Blum) </w:t>
            </w:r>
          </w:p>
          <w:p w14:paraId="4449A688" w14:textId="762B418B" w:rsidR="00487489" w:rsidRPr="000843A1" w:rsidRDefault="004F26B7" w:rsidP="007F055F">
            <w:pPr>
              <w:spacing w:after="240" w:line="360" w:lineRule="auto"/>
              <w:rPr>
                <w:rFonts w:ascii="Arial" w:hAnsi="Arial" w:cs="Arial"/>
                <w:color w:val="000000" w:themeColor="text1"/>
                <w:sz w:val="18"/>
                <w:szCs w:val="18"/>
                <w:lang w:val="de-AT"/>
              </w:rPr>
            </w:pPr>
            <w:r w:rsidRPr="000843A1">
              <w:rPr>
                <w:rFonts w:ascii="Arial" w:hAnsi="Arial"/>
                <w:color w:val="000000" w:themeColor="text1"/>
                <w:sz w:val="18"/>
                <w:lang w:val="de-AT"/>
              </w:rPr>
              <w:t>Philipp Blum, gerente</w:t>
            </w:r>
          </w:p>
        </w:tc>
      </w:tr>
      <w:tr w:rsidR="005F2B9E" w:rsidRPr="007F055F" w14:paraId="7256758A" w14:textId="77777777" w:rsidTr="0147E0A0">
        <w:trPr>
          <w:trHeight w:val="2220"/>
        </w:trPr>
        <w:tc>
          <w:tcPr>
            <w:tcW w:w="4245" w:type="dxa"/>
            <w:shd w:val="clear" w:color="auto" w:fill="auto"/>
          </w:tcPr>
          <w:p w14:paraId="7A8B27F7" w14:textId="6A45CB16" w:rsidR="005F2B9E" w:rsidRDefault="005F18AF" w:rsidP="007F055F">
            <w:pPr>
              <w:spacing w:after="240" w:line="360" w:lineRule="auto"/>
              <w:rPr>
                <w:rFonts w:ascii="Arial" w:hAnsi="Arial" w:cs="Arial"/>
                <w:noProof/>
                <w:color w:val="000000" w:themeColor="text1"/>
                <w:sz w:val="18"/>
                <w:szCs w:val="18"/>
              </w:rPr>
            </w:pPr>
            <w:r>
              <w:rPr>
                <w:noProof/>
              </w:rPr>
              <w:drawing>
                <wp:inline distT="0" distB="0" distL="0" distR="0" wp14:anchorId="128CEAAE" wp14:editId="629EB405">
                  <wp:extent cx="2160000" cy="144720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5B333C77" w14:textId="68FBDFC0" w:rsidR="005F2B9E" w:rsidRPr="008E7981"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(Imagen: Blum_GF)</w:t>
            </w:r>
          </w:p>
          <w:p w14:paraId="47891E26" w14:textId="175177A0" w:rsidR="000B4596" w:rsidRPr="008E7981" w:rsidRDefault="00895C20" w:rsidP="004F26B7">
            <w:pPr>
              <w:spacing w:after="240" w:line="360" w:lineRule="auto"/>
              <w:rPr>
                <w:rFonts w:ascii="Arial" w:hAnsi="Arial" w:cs="Arial"/>
                <w:color w:val="000000" w:themeColor="text1"/>
                <w:sz w:val="18"/>
                <w:szCs w:val="18"/>
              </w:rPr>
            </w:pPr>
            <w:r>
              <w:rPr>
                <w:rFonts w:ascii="Arial" w:hAnsi="Arial"/>
                <w:color w:val="000000" w:themeColor="text1"/>
                <w:sz w:val="18"/>
              </w:rPr>
              <w:t>Ambos gerentes Philipp y Martin Blum mantienen el optimismo en relación con el próximo año fiscal.</w:t>
            </w:r>
          </w:p>
        </w:tc>
      </w:tr>
      <w:tr w:rsidR="007F055F" w:rsidRPr="007F055F" w14:paraId="4D934FC8" w14:textId="77777777" w:rsidTr="0147E0A0">
        <w:trPr>
          <w:gridAfter w:val="1"/>
          <w:wAfter w:w="528" w:type="dxa"/>
          <w:cantSplit/>
          <w:trHeight w:val="1290"/>
        </w:trPr>
        <w:tc>
          <w:tcPr>
            <w:tcW w:w="4245" w:type="dxa"/>
            <w:shd w:val="clear" w:color="auto" w:fill="auto"/>
          </w:tcPr>
          <w:p w14:paraId="5260D91C" w14:textId="72AA0558" w:rsidR="00CE3170" w:rsidRPr="007F055F" w:rsidRDefault="24E2EC46" w:rsidP="577DBA88">
            <w:pPr>
              <w:spacing w:after="240" w:line="360" w:lineRule="auto"/>
              <w:rPr>
                <w:highlight w:val="yellow"/>
              </w:rPr>
            </w:pPr>
            <w:r>
              <w:rPr>
                <w:noProof/>
              </w:rPr>
              <w:lastRenderedPageBreak/>
              <w:drawing>
                <wp:inline distT="0" distB="0" distL="0" distR="0" wp14:anchorId="0095F7F1" wp14:editId="688FCB0B">
                  <wp:extent cx="2160000" cy="2160000"/>
                  <wp:effectExtent l="0" t="0" r="0" b="0"/>
                  <wp:docPr id="517113322" name="Grafik 517113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17113322"/>
                          <pic:cNvPicPr/>
                        </pic:nvPicPr>
                        <pic:blipFill>
                          <a:blip r:embed="rId15">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shd w:val="clear" w:color="auto" w:fill="auto"/>
          </w:tcPr>
          <w:p w14:paraId="6875EA3A" w14:textId="2C5E1E04" w:rsidR="00CE3170" w:rsidRPr="00D618A5" w:rsidRDefault="6DB1013E" w:rsidP="577DBA88">
            <w:pPr>
              <w:spacing w:after="240" w:line="360" w:lineRule="auto"/>
              <w:rPr>
                <w:rFonts w:ascii="Arial" w:hAnsi="Arial" w:cs="Arial"/>
                <w:color w:val="000000" w:themeColor="text1"/>
                <w:sz w:val="18"/>
                <w:szCs w:val="18"/>
              </w:rPr>
            </w:pPr>
            <w:r>
              <w:rPr>
                <w:rFonts w:ascii="Arial" w:hAnsi="Arial"/>
                <w:color w:val="000000" w:themeColor="text1"/>
                <w:sz w:val="18"/>
              </w:rPr>
              <w:t xml:space="preserve">(Imagen: Blum_WiJa_2324) </w:t>
            </w:r>
          </w:p>
          <w:p w14:paraId="7A30F425" w14:textId="392DDD7E" w:rsidR="452C1CD5" w:rsidRPr="000843A1" w:rsidRDefault="05990CA8" w:rsidP="577DBA88">
            <w:pPr>
              <w:spacing w:after="240" w:line="360" w:lineRule="auto"/>
              <w:rPr>
                <w:rFonts w:ascii="Arial" w:hAnsi="Arial" w:cs="Arial"/>
                <w:color w:val="000000" w:themeColor="text1"/>
                <w:sz w:val="18"/>
                <w:szCs w:val="18"/>
              </w:rPr>
            </w:pPr>
            <w:r w:rsidRPr="000843A1">
              <w:rPr>
                <w:rFonts w:ascii="Arial" w:hAnsi="Arial" w:cs="Arial"/>
                <w:color w:val="000000" w:themeColor="text1"/>
                <w:sz w:val="18"/>
              </w:rPr>
              <w:t xml:space="preserve">El Grupo Blum finaliza el año fiscal 2023/2024 con un volumen de ventas de </w:t>
            </w:r>
            <w:r w:rsidR="000843A1" w:rsidRPr="000843A1">
              <w:rPr>
                <w:rFonts w:ascii="Arial" w:hAnsi="Arial" w:cs="Arial"/>
                <w:color w:val="000000" w:themeColor="text1"/>
                <w:sz w:val="18"/>
              </w:rPr>
              <w:t>2297</w:t>
            </w:r>
            <w:r w:rsidRPr="000843A1">
              <w:rPr>
                <w:rFonts w:ascii="Arial" w:hAnsi="Arial" w:cs="Arial"/>
                <w:color w:val="000000" w:themeColor="text1"/>
                <w:sz w:val="18"/>
              </w:rPr>
              <w:t> millones de euros</w:t>
            </w:r>
          </w:p>
          <w:p w14:paraId="29367B8B" w14:textId="77777777" w:rsidR="0028097F" w:rsidRPr="000843A1" w:rsidRDefault="0028097F" w:rsidP="577DBA88">
            <w:pPr>
              <w:spacing w:after="240" w:line="360" w:lineRule="auto"/>
              <w:rPr>
                <w:rFonts w:ascii="Arial" w:hAnsi="Arial" w:cs="Arial"/>
                <w:color w:val="000000" w:themeColor="text1"/>
                <w:sz w:val="18"/>
                <w:szCs w:val="18"/>
                <w:highlight w:val="yellow"/>
              </w:rPr>
            </w:pPr>
          </w:p>
          <w:p w14:paraId="0EA791DC" w14:textId="3F844E7A" w:rsidR="00CE3170" w:rsidRPr="000843A1" w:rsidRDefault="00CE3170" w:rsidP="577DBA88">
            <w:pPr>
              <w:spacing w:after="240" w:line="360" w:lineRule="auto"/>
              <w:rPr>
                <w:rFonts w:ascii="Arial" w:hAnsi="Arial" w:cs="Arial"/>
                <w:color w:val="000000" w:themeColor="text1"/>
                <w:sz w:val="18"/>
                <w:szCs w:val="18"/>
                <w:highlight w:val="yellow"/>
              </w:rPr>
            </w:pPr>
          </w:p>
        </w:tc>
      </w:tr>
      <w:tr w:rsidR="0028097F" w:rsidRPr="007F055F" w14:paraId="16DB448B" w14:textId="5D442CE4" w:rsidTr="0147E0A0">
        <w:trPr>
          <w:cantSplit/>
          <w:trHeight w:val="1290"/>
        </w:trPr>
        <w:tc>
          <w:tcPr>
            <w:tcW w:w="4245" w:type="dxa"/>
            <w:shd w:val="clear" w:color="auto" w:fill="auto"/>
          </w:tcPr>
          <w:p w14:paraId="1A81B748" w14:textId="64CFF722" w:rsidR="72EB6048" w:rsidRDefault="51480B37" w:rsidP="72EB6048">
            <w:pPr>
              <w:spacing w:after="240" w:line="360" w:lineRule="auto"/>
            </w:pPr>
            <w:r>
              <w:rPr>
                <w:noProof/>
              </w:rPr>
              <w:drawing>
                <wp:inline distT="0" distB="0" distL="0" distR="0" wp14:anchorId="1CED6FB6" wp14:editId="06EA7F18">
                  <wp:extent cx="2160000" cy="1436400"/>
                  <wp:effectExtent l="0" t="0" r="0" b="0"/>
                  <wp:docPr id="1188835067" name="Grafik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60000" cy="1436400"/>
                          </a:xfrm>
                          <a:prstGeom prst="rect">
                            <a:avLst/>
                          </a:prstGeom>
                        </pic:spPr>
                      </pic:pic>
                    </a:graphicData>
                  </a:graphic>
                </wp:inline>
              </w:drawing>
            </w:r>
          </w:p>
        </w:tc>
        <w:tc>
          <w:tcPr>
            <w:tcW w:w="4253" w:type="dxa"/>
            <w:gridSpan w:val="2"/>
            <w:shd w:val="clear" w:color="auto" w:fill="auto"/>
          </w:tcPr>
          <w:p w14:paraId="795860A5" w14:textId="7E0737D6" w:rsidR="72EB6048" w:rsidRDefault="3D906427" w:rsidP="750D57B6">
            <w:pPr>
              <w:spacing w:after="240" w:line="360" w:lineRule="auto"/>
              <w:rPr>
                <w:rFonts w:ascii="Arial" w:hAnsi="Arial" w:cs="Arial"/>
                <w:color w:val="000000" w:themeColor="text1"/>
                <w:sz w:val="18"/>
                <w:szCs w:val="18"/>
                <w:highlight w:val="yellow"/>
              </w:rPr>
            </w:pPr>
            <w:r>
              <w:rPr>
                <w:rFonts w:ascii="Arial" w:hAnsi="Arial"/>
                <w:color w:val="000000" w:themeColor="text1"/>
                <w:sz w:val="18"/>
              </w:rPr>
              <w:t xml:space="preserve">(Imagen: Blum_WORK_ORANGE) </w:t>
            </w:r>
          </w:p>
          <w:p w14:paraId="373C821C" w14:textId="0883F87F" w:rsidR="72EB6048" w:rsidRPr="72EB6048" w:rsidRDefault="379046CF" w:rsidP="750D57B6">
            <w:pPr>
              <w:spacing w:after="240" w:line="360" w:lineRule="auto"/>
              <w:rPr>
                <w:rFonts w:ascii="Arial" w:hAnsi="Arial" w:cs="Arial"/>
                <w:color w:val="000000" w:themeColor="text1"/>
                <w:sz w:val="18"/>
                <w:szCs w:val="18"/>
                <w:highlight w:val="yellow"/>
              </w:rPr>
            </w:pPr>
            <w:r>
              <w:rPr>
                <w:rFonts w:ascii="Arial" w:hAnsi="Arial"/>
                <w:color w:val="000000" w:themeColor="text1"/>
                <w:sz w:val="18"/>
              </w:rPr>
              <w:t>El fabricante de herrajes de Vorarlberg apuesta, incluso, en tiempos volátiles por el poder de innovación del personal y la cercanía con los clientes.</w:t>
            </w:r>
          </w:p>
        </w:tc>
      </w:tr>
    </w:tbl>
    <w:p w14:paraId="62CD542C" w14:textId="767C4606"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Pr>
            <w:rFonts w:ascii="Arial" w:hAnsi="Arial"/>
            <w:color w:val="0000FF"/>
            <w:sz w:val="20"/>
            <w:u w:val="single"/>
          </w:rPr>
          <w:t>www.blum.com/es/es</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Pr>
            <w:rStyle w:val="Hyperlink"/>
            <w:rFonts w:ascii="Arial" w:hAnsi="Arial"/>
            <w:sz w:val="20"/>
          </w:rPr>
          <w:t>www.instagram.com/blum_group</w:t>
        </w:r>
      </w:hyperlink>
    </w:p>
    <w:p w14:paraId="6F40B188" w14:textId="7F3F9459"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Su contacto para consultas:</w:t>
      </w:r>
      <w:r>
        <w:br/>
      </w:r>
      <w:r>
        <w:rPr>
          <w:rFonts w:ascii="Arial" w:hAnsi="Arial"/>
          <w:sz w:val="20"/>
        </w:rPr>
        <w:t xml:space="preserve">Samuel Duerr: T +43 5578 705-8106, C </w:t>
      </w:r>
      <w:hyperlink r:id="rId25">
        <w:r>
          <w:rPr>
            <w:rStyle w:val="Hyperlink"/>
            <w:rFonts w:ascii="Arial" w:hAnsi="Arial"/>
            <w:sz w:val="20"/>
          </w:rPr>
          <w:t>presseinfo@blum.com</w:t>
        </w:r>
      </w:hyperlink>
    </w:p>
    <w:p w14:paraId="1FE79E47" w14:textId="77777777" w:rsidR="00F43ABF" w:rsidRPr="000843A1" w:rsidRDefault="00C861BA" w:rsidP="007F055F">
      <w:pPr>
        <w:pStyle w:val="StandardWeb"/>
        <w:spacing w:before="0" w:beforeAutospacing="0" w:after="240" w:afterAutospacing="0" w:line="276" w:lineRule="auto"/>
        <w:rPr>
          <w:rFonts w:ascii="Arial" w:hAnsi="Arial" w:cs="Arial"/>
          <w:sz w:val="20"/>
          <w:szCs w:val="20"/>
          <w:lang w:val="de-AT"/>
        </w:rPr>
      </w:pPr>
      <w:r w:rsidRPr="000843A1">
        <w:rPr>
          <w:rFonts w:ascii="Arial" w:hAnsi="Arial"/>
          <w:sz w:val="20"/>
          <w:lang w:val="de-AT"/>
        </w:rPr>
        <w:t>Julius Blum GmbH</w:t>
      </w:r>
      <w:r w:rsidRPr="000843A1">
        <w:rPr>
          <w:rFonts w:ascii="Arial" w:hAnsi="Arial"/>
          <w:sz w:val="20"/>
          <w:lang w:val="de-AT"/>
        </w:rPr>
        <w:br/>
        <w:t>Industriestr. 1</w:t>
      </w:r>
      <w:r w:rsidRPr="000843A1">
        <w:rPr>
          <w:rFonts w:ascii="Arial" w:hAnsi="Arial"/>
          <w:sz w:val="20"/>
          <w:lang w:val="de-AT"/>
        </w:rPr>
        <w:br/>
        <w:t>6973 Höchst/Austria</w:t>
      </w:r>
    </w:p>
    <w:p w14:paraId="13AFC49D" w14:textId="1F868409"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Más notas y carpetas de prensa digitales</w:t>
      </w:r>
      <w:r>
        <w:rPr>
          <w:rFonts w:ascii="Arial" w:hAnsi="Arial"/>
          <w:sz w:val="20"/>
        </w:rPr>
        <w:t xml:space="preserve"> en</w:t>
      </w:r>
      <w:r>
        <w:rPr>
          <w:rFonts w:ascii="Arial" w:hAnsi="Arial"/>
          <w:b/>
          <w:sz w:val="20"/>
        </w:rPr>
        <w:t xml:space="preserve"> </w:t>
      </w:r>
      <w:hyperlink r:id="rId26" w:history="1">
        <w:r>
          <w:rPr>
            <w:rStyle w:val="Hyperlink"/>
            <w:rFonts w:ascii="Arial" w:hAnsi="Arial"/>
            <w:sz w:val="20"/>
          </w:rPr>
          <w:t>https://www.blum.com/es/es/company/press/</w:t>
        </w:r>
      </w:hyperlink>
    </w:p>
    <w:p w14:paraId="3BEE671B" w14:textId="0BADD922" w:rsidR="00CE3170" w:rsidRPr="0070566F" w:rsidRDefault="00E678BB" w:rsidP="577DBA88">
      <w:pPr>
        <w:pStyle w:val="StandardWeb"/>
        <w:spacing w:before="0" w:beforeAutospacing="0" w:after="360" w:afterAutospacing="0"/>
        <w:rPr>
          <w:rFonts w:ascii="Arial" w:hAnsi="Arial" w:cs="Arial"/>
          <w:sz w:val="20"/>
          <w:szCs w:val="20"/>
        </w:rPr>
      </w:pPr>
      <w:r>
        <w:rPr>
          <w:rFonts w:ascii="Arial" w:hAnsi="Arial"/>
          <w:b/>
          <w:sz w:val="20"/>
        </w:rPr>
        <w:t>Imágenes:</w:t>
      </w:r>
      <w:r>
        <w:rPr>
          <w:rFonts w:ascii="Arial" w:hAnsi="Arial"/>
          <w:sz w:val="20"/>
        </w:rPr>
        <w:t xml:space="preserve"> Libres para su publicación, por favor, cite la fuente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77DBA88">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843A1" w:rsidRDefault="4687412C" w:rsidP="577DBA88">
            <w:pPr>
              <w:pStyle w:val="paragraph"/>
              <w:spacing w:before="0" w:beforeAutospacing="0" w:after="0" w:afterAutospacing="0" w:line="360" w:lineRule="auto"/>
              <w:textAlignment w:val="baseline"/>
              <w:rPr>
                <w:rFonts w:ascii="Arial" w:hAnsi="Arial" w:cs="Arial"/>
                <w:sz w:val="20"/>
                <w:szCs w:val="20"/>
              </w:rPr>
            </w:pPr>
            <w:r w:rsidRPr="000843A1">
              <w:rPr>
                <w:rStyle w:val="normaltextrun"/>
                <w:rFonts w:ascii="Arial" w:hAnsi="Arial"/>
                <w:b/>
                <w:sz w:val="20"/>
              </w:rPr>
              <w:lastRenderedPageBreak/>
              <w:t>JULIUS BLUM GMBH</w:t>
            </w:r>
          </w:p>
          <w:p w14:paraId="4FBAF3EE" w14:textId="77777777" w:rsidR="000E50AB" w:rsidRPr="000843A1" w:rsidRDefault="4687412C" w:rsidP="577DBA88">
            <w:pPr>
              <w:pStyle w:val="paragraph"/>
              <w:spacing w:before="0" w:beforeAutospacing="0" w:after="0" w:afterAutospacing="0" w:line="360" w:lineRule="auto"/>
              <w:textAlignment w:val="baseline"/>
              <w:rPr>
                <w:rFonts w:ascii="Arial" w:hAnsi="Arial" w:cs="Arial"/>
                <w:sz w:val="20"/>
                <w:szCs w:val="20"/>
              </w:rPr>
            </w:pPr>
            <w:r w:rsidRPr="000843A1">
              <w:rPr>
                <w:rStyle w:val="normaltextrun"/>
                <w:rFonts w:ascii="Arial" w:hAnsi="Arial"/>
                <w:b/>
                <w:sz w:val="20"/>
              </w:rPr>
              <w:t>Fabricación y venta de herrajes para muebles:</w:t>
            </w:r>
          </w:p>
          <w:p w14:paraId="522CCD79" w14:textId="1D702883" w:rsidR="000E50AB" w:rsidRPr="000843A1" w:rsidRDefault="4687412C" w:rsidP="577DBA88">
            <w:pPr>
              <w:pStyle w:val="paragraph"/>
              <w:spacing w:before="0" w:beforeAutospacing="0" w:after="0" w:afterAutospacing="0" w:line="360" w:lineRule="auto"/>
              <w:textAlignment w:val="baseline"/>
              <w:rPr>
                <w:rFonts w:ascii="Arial" w:hAnsi="Arial" w:cs="Arial"/>
                <w:sz w:val="20"/>
                <w:szCs w:val="20"/>
              </w:rPr>
            </w:pPr>
            <w:r w:rsidRPr="000843A1">
              <w:rPr>
                <w:rStyle w:val="normaltextrun"/>
                <w:rFonts w:ascii="Arial" w:hAnsi="Arial"/>
                <w:sz w:val="20"/>
              </w:rPr>
              <w:t>Compases abatibles, bisagras, sistemas de extracción y pocket</w:t>
            </w:r>
            <w:r w:rsidRPr="000843A1">
              <w:rPr>
                <w:rStyle w:val="normaltextrun"/>
                <w:rFonts w:ascii="Arial" w:hAnsi="Arial"/>
                <w:b/>
                <w:sz w:val="20"/>
              </w:rPr>
              <w:t xml:space="preserve"> </w:t>
            </w:r>
            <w:r w:rsidRPr="000843A1">
              <w:rPr>
                <w:rStyle w:val="normaltextrun"/>
                <w:rFonts w:ascii="Arial" w:hAnsi="Arial"/>
                <w:sz w:val="20"/>
              </w:rPr>
              <w:t>y tecnologías de movimiento,</w:t>
            </w:r>
            <w:r w:rsidRPr="000843A1">
              <w:br/>
            </w:r>
            <w:r w:rsidRPr="000843A1">
              <w:rPr>
                <w:rStyle w:val="normaltextrun"/>
                <w:rFonts w:ascii="Arial" w:hAnsi="Arial"/>
                <w:sz w:val="20"/>
              </w:rPr>
              <w:t>complementados con E-Services y ayudas de montaje</w:t>
            </w:r>
          </w:p>
          <w:p w14:paraId="1BD376E6" w14:textId="0F92DE4F" w:rsidR="000E50AB" w:rsidRPr="000843A1" w:rsidRDefault="4687412C" w:rsidP="577DBA88">
            <w:pPr>
              <w:pStyle w:val="paragraph"/>
              <w:spacing w:before="0" w:beforeAutospacing="0" w:after="0" w:afterAutospacing="0" w:line="360" w:lineRule="auto"/>
              <w:textAlignment w:val="baseline"/>
              <w:rPr>
                <w:rFonts w:ascii="Arial" w:hAnsi="Arial" w:cs="Arial"/>
                <w:sz w:val="20"/>
                <w:szCs w:val="20"/>
              </w:rPr>
            </w:pPr>
            <w:r w:rsidRPr="000843A1">
              <w:rPr>
                <w:rStyle w:val="normaltextrun"/>
                <w:rFonts w:ascii="Arial" w:hAnsi="Arial"/>
                <w:b/>
                <w:sz w:val="20"/>
              </w:rPr>
              <w:t xml:space="preserve">Centros de producción: </w:t>
            </w:r>
            <w:r w:rsidRPr="000843A1">
              <w:rPr>
                <w:rStyle w:val="normaltextrun"/>
                <w:rFonts w:ascii="Arial" w:hAnsi="Arial"/>
                <w:sz w:val="20"/>
              </w:rPr>
              <w:t>8 plantas en Vorarlberg</w:t>
            </w:r>
            <w:r w:rsidRPr="000843A1">
              <w:rPr>
                <w:rStyle w:val="normaltextrun"/>
                <w:rFonts w:ascii="Arial" w:hAnsi="Arial"/>
                <w:b/>
                <w:sz w:val="20"/>
              </w:rPr>
              <w:t xml:space="preserve">, </w:t>
            </w:r>
            <w:r w:rsidRPr="000843A1">
              <w:rPr>
                <w:rStyle w:val="normaltextrun"/>
                <w:rFonts w:ascii="Arial" w:hAnsi="Arial"/>
                <w:sz w:val="20"/>
              </w:rPr>
              <w:t>y otras en EE. UU., Brasil, Polonia y China</w:t>
            </w:r>
          </w:p>
          <w:p w14:paraId="22CB4287" w14:textId="4F998437" w:rsidR="3A866D12" w:rsidRPr="000843A1" w:rsidRDefault="5B5F2786" w:rsidP="577DBA88">
            <w:pPr>
              <w:pStyle w:val="paragraph"/>
              <w:spacing w:before="0" w:beforeAutospacing="0" w:after="0" w:afterAutospacing="0" w:line="360" w:lineRule="auto"/>
              <w:rPr>
                <w:rStyle w:val="normaltextrun"/>
                <w:rFonts w:ascii="Arial" w:hAnsi="Arial" w:cs="Arial"/>
                <w:sz w:val="20"/>
                <w:szCs w:val="20"/>
              </w:rPr>
            </w:pPr>
            <w:r w:rsidRPr="000843A1">
              <w:rPr>
                <w:rStyle w:val="normaltextrun"/>
                <w:rFonts w:ascii="Arial" w:hAnsi="Arial"/>
                <w:b/>
                <w:sz w:val="20"/>
              </w:rPr>
              <w:t>Colaboradores:</w:t>
            </w:r>
            <w:r w:rsidRPr="000843A1">
              <w:rPr>
                <w:rStyle w:val="normaltextrun"/>
                <w:rFonts w:ascii="Arial" w:hAnsi="Arial"/>
                <w:sz w:val="20"/>
              </w:rPr>
              <w:t xml:space="preserve"> 9</w:t>
            </w:r>
            <w:r w:rsidR="000843A1" w:rsidRPr="000843A1">
              <w:rPr>
                <w:rStyle w:val="normaltextrun"/>
                <w:rFonts w:ascii="Arial" w:hAnsi="Arial"/>
                <w:sz w:val="20"/>
              </w:rPr>
              <w:t>294</w:t>
            </w:r>
            <w:r w:rsidRPr="000843A1">
              <w:rPr>
                <w:rStyle w:val="normaltextrun"/>
                <w:rFonts w:ascii="Arial" w:hAnsi="Arial"/>
                <w:sz w:val="20"/>
              </w:rPr>
              <w:t xml:space="preserve"> a nivel mundial, 6</w:t>
            </w:r>
            <w:r w:rsidR="000843A1" w:rsidRPr="000843A1">
              <w:rPr>
                <w:rStyle w:val="normaltextrun"/>
                <w:rFonts w:ascii="Arial" w:hAnsi="Arial"/>
                <w:sz w:val="20"/>
              </w:rPr>
              <w:t>637</w:t>
            </w:r>
            <w:r w:rsidRPr="000843A1">
              <w:rPr>
                <w:rStyle w:val="normaltextrun"/>
                <w:rFonts w:ascii="Arial" w:hAnsi="Arial"/>
                <w:sz w:val="20"/>
              </w:rPr>
              <w:t xml:space="preserve"> en Vorarlberg</w:t>
            </w:r>
          </w:p>
          <w:p w14:paraId="7BFD71FB" w14:textId="57EDCF06" w:rsidR="000E50AB" w:rsidRPr="000843A1" w:rsidRDefault="4687412C" w:rsidP="577DBA88">
            <w:pPr>
              <w:pStyle w:val="paragraph"/>
              <w:spacing w:before="0" w:beforeAutospacing="0" w:after="0" w:afterAutospacing="0" w:line="360" w:lineRule="auto"/>
              <w:textAlignment w:val="baseline"/>
              <w:rPr>
                <w:rFonts w:ascii="Arial" w:hAnsi="Arial" w:cs="Arial"/>
                <w:sz w:val="20"/>
                <w:szCs w:val="20"/>
              </w:rPr>
            </w:pPr>
            <w:r w:rsidRPr="000843A1">
              <w:rPr>
                <w:rStyle w:val="normaltextrun"/>
                <w:rFonts w:ascii="Arial" w:hAnsi="Arial"/>
                <w:b/>
                <w:sz w:val="20"/>
              </w:rPr>
              <w:t>Volumen de ventas en el año fiscal 2023/2024:</w:t>
            </w:r>
            <w:r w:rsidRPr="000843A1">
              <w:rPr>
                <w:rStyle w:val="normaltextrun"/>
                <w:rFonts w:ascii="Arial" w:hAnsi="Arial"/>
                <w:sz w:val="20"/>
              </w:rPr>
              <w:t xml:space="preserve"> </w:t>
            </w:r>
            <w:r w:rsidR="000843A1" w:rsidRPr="000843A1">
              <w:rPr>
                <w:rStyle w:val="normaltextrun"/>
                <w:rFonts w:ascii="Arial" w:hAnsi="Arial"/>
                <w:sz w:val="20"/>
              </w:rPr>
              <w:t>2297</w:t>
            </w:r>
            <w:r w:rsidRPr="000843A1">
              <w:rPr>
                <w:rStyle w:val="normaltextrun"/>
                <w:rFonts w:ascii="Arial" w:hAnsi="Arial"/>
                <w:sz w:val="20"/>
              </w:rPr>
              <w:t>,</w:t>
            </w:r>
            <w:r w:rsidR="000843A1" w:rsidRPr="000843A1">
              <w:rPr>
                <w:rStyle w:val="normaltextrun"/>
                <w:rFonts w:ascii="Arial" w:hAnsi="Arial"/>
                <w:sz w:val="20"/>
              </w:rPr>
              <w:t>16</w:t>
            </w:r>
            <w:r w:rsidRPr="000843A1">
              <w:rPr>
                <w:rStyle w:val="normaltextrun"/>
                <w:rFonts w:ascii="Arial" w:hAnsi="Arial"/>
                <w:sz w:val="20"/>
              </w:rPr>
              <w:t xml:space="preserve"> millones de euros</w:t>
            </w:r>
          </w:p>
          <w:p w14:paraId="450AA943" w14:textId="6439800E" w:rsidR="000E50AB" w:rsidRPr="000843A1" w:rsidRDefault="4687412C" w:rsidP="577DBA88">
            <w:pPr>
              <w:pStyle w:val="paragraph"/>
              <w:spacing w:before="0" w:beforeAutospacing="0" w:after="0" w:afterAutospacing="0" w:line="360" w:lineRule="auto"/>
              <w:textAlignment w:val="baseline"/>
              <w:rPr>
                <w:rFonts w:ascii="Arial" w:hAnsi="Arial" w:cs="Arial"/>
                <w:sz w:val="20"/>
                <w:szCs w:val="20"/>
              </w:rPr>
            </w:pPr>
            <w:r w:rsidRPr="000843A1">
              <w:rPr>
                <w:rStyle w:val="normaltextrun"/>
                <w:rFonts w:ascii="Arial" w:hAnsi="Arial"/>
                <w:b/>
                <w:sz w:val="20"/>
              </w:rPr>
              <w:t>Ventas en el extranjero:</w:t>
            </w:r>
            <w:r w:rsidRPr="000843A1">
              <w:rPr>
                <w:rStyle w:val="normaltextrun"/>
                <w:rFonts w:ascii="Arial" w:hAnsi="Arial"/>
                <w:sz w:val="20"/>
              </w:rPr>
              <w:t xml:space="preserve"> 98 %</w:t>
            </w:r>
          </w:p>
          <w:p w14:paraId="450C4B94" w14:textId="06059945" w:rsidR="000E50AB" w:rsidRPr="000843A1" w:rsidRDefault="4687412C" w:rsidP="577DBA88">
            <w:pPr>
              <w:pStyle w:val="paragraph"/>
              <w:spacing w:before="0" w:beforeAutospacing="0" w:after="0" w:afterAutospacing="0" w:line="360" w:lineRule="auto"/>
              <w:textAlignment w:val="baseline"/>
              <w:rPr>
                <w:rStyle w:val="normaltextrun"/>
                <w:rFonts w:ascii="Arial" w:hAnsi="Arial" w:cs="Arial"/>
                <w:sz w:val="20"/>
                <w:szCs w:val="20"/>
              </w:rPr>
            </w:pPr>
            <w:r w:rsidRPr="000843A1">
              <w:rPr>
                <w:rStyle w:val="normaltextrun"/>
                <w:rFonts w:ascii="Arial" w:hAnsi="Arial"/>
                <w:b/>
                <w:sz w:val="20"/>
              </w:rPr>
              <w:t>Filiales o representaciones:</w:t>
            </w:r>
            <w:r w:rsidRPr="000843A1">
              <w:rPr>
                <w:rStyle w:val="normaltextrun"/>
                <w:rFonts w:ascii="Arial" w:hAnsi="Arial"/>
                <w:sz w:val="20"/>
              </w:rPr>
              <w:t xml:space="preserve"> 3</w:t>
            </w:r>
            <w:r w:rsidR="000843A1" w:rsidRPr="000843A1">
              <w:rPr>
                <w:rStyle w:val="normaltextrun"/>
                <w:rFonts w:ascii="Arial" w:hAnsi="Arial"/>
                <w:sz w:val="20"/>
              </w:rPr>
              <w:t>3</w:t>
            </w:r>
          </w:p>
          <w:p w14:paraId="48FB4186" w14:textId="51660E80" w:rsidR="000E50AB" w:rsidRPr="000843A1" w:rsidRDefault="2D9E95C1" w:rsidP="577DBA88">
            <w:pPr>
              <w:pStyle w:val="paragraph"/>
              <w:spacing w:before="0" w:beforeAutospacing="0" w:after="0" w:afterAutospacing="0" w:line="360" w:lineRule="auto"/>
              <w:textAlignment w:val="baseline"/>
              <w:rPr>
                <w:rFonts w:ascii="Arial" w:hAnsi="Arial" w:cs="Arial"/>
                <w:sz w:val="20"/>
                <w:szCs w:val="20"/>
              </w:rPr>
            </w:pPr>
            <w:r w:rsidRPr="000843A1">
              <w:rPr>
                <w:rStyle w:val="normaltextrun"/>
                <w:rFonts w:ascii="Arial" w:hAnsi="Arial"/>
                <w:b/>
                <w:sz w:val="20"/>
              </w:rPr>
              <w:t>Mercados abastecidos a nivel mundial:</w:t>
            </w:r>
            <w:r w:rsidRPr="000843A1">
              <w:rPr>
                <w:rStyle w:val="normaltextrun"/>
                <w:rFonts w:ascii="Arial" w:hAnsi="Arial"/>
                <w:sz w:val="20"/>
              </w:rPr>
              <w:t xml:space="preserve"> más de 120</w:t>
            </w:r>
          </w:p>
          <w:p w14:paraId="66A0347D" w14:textId="4F127E88" w:rsidR="000E50AB" w:rsidRPr="00925D40" w:rsidRDefault="4C86035C" w:rsidP="577DBA88">
            <w:pPr>
              <w:spacing w:beforeAutospacing="1" w:afterAutospacing="1" w:line="360" w:lineRule="auto"/>
              <w:textAlignment w:val="baseline"/>
              <w:rPr>
                <w:rStyle w:val="normaltextrun"/>
                <w:rFonts w:ascii="Arial" w:eastAsia="Arial" w:hAnsi="Arial" w:cs="Arial"/>
                <w:i/>
                <w:iCs/>
                <w:color w:val="000000" w:themeColor="text1"/>
                <w:sz w:val="20"/>
                <w:szCs w:val="20"/>
                <w:highlight w:val="yellow"/>
              </w:rPr>
            </w:pPr>
            <w:r w:rsidRPr="000843A1">
              <w:rPr>
                <w:rStyle w:val="normaltextrun"/>
                <w:rFonts w:ascii="Arial" w:hAnsi="Arial"/>
                <w:i/>
                <w:color w:val="000000" w:themeColor="text1"/>
                <w:sz w:val="20"/>
              </w:rPr>
              <w:t>Última actualización: 1 de julio de 2024</w:t>
            </w:r>
          </w:p>
        </w:tc>
      </w:tr>
    </w:tbl>
    <w:p w14:paraId="21C7B177" w14:textId="77777777" w:rsidR="000E50AB" w:rsidRDefault="000E50AB" w:rsidP="007F055F">
      <w:pPr>
        <w:rPr>
          <w:rFonts w:ascii="Arial" w:eastAsia="MS Mincho" w:hAnsi="Arial" w:cs="Arial"/>
        </w:rPr>
      </w:pPr>
    </w:p>
    <w:sectPr w:rsidR="000E50AB"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86C0F" w14:textId="77777777" w:rsidR="00002064" w:rsidRDefault="00002064">
      <w:r>
        <w:separator/>
      </w:r>
    </w:p>
  </w:endnote>
  <w:endnote w:type="continuationSeparator" w:id="0">
    <w:p w14:paraId="5CC1A155" w14:textId="77777777" w:rsidR="00002064" w:rsidRDefault="00002064">
      <w:r>
        <w:continuationSeparator/>
      </w:r>
    </w:p>
  </w:endnote>
  <w:endnote w:type="continuationNotice" w:id="1">
    <w:p w14:paraId="28E6B123" w14:textId="77777777" w:rsidR="00002064" w:rsidRDefault="00002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EE7E72" w14:textId="77777777" w:rsidR="00002064" w:rsidRDefault="00002064">
      <w:r>
        <w:separator/>
      </w:r>
    </w:p>
  </w:footnote>
  <w:footnote w:type="continuationSeparator" w:id="0">
    <w:p w14:paraId="74FED607" w14:textId="77777777" w:rsidR="00002064" w:rsidRDefault="00002064">
      <w:r>
        <w:continuationSeparator/>
      </w:r>
    </w:p>
  </w:footnote>
  <w:footnote w:type="continuationNotice" w:id="1">
    <w:p w14:paraId="302B2708" w14:textId="77777777" w:rsidR="00002064" w:rsidRDefault="000020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064"/>
    <w:rsid w:val="00002902"/>
    <w:rsid w:val="00002935"/>
    <w:rsid w:val="000033A9"/>
    <w:rsid w:val="000035F9"/>
    <w:rsid w:val="000044CD"/>
    <w:rsid w:val="00004A7C"/>
    <w:rsid w:val="0000581D"/>
    <w:rsid w:val="00006CEA"/>
    <w:rsid w:val="000071C9"/>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2A5"/>
    <w:rsid w:val="0002286A"/>
    <w:rsid w:val="00026E1E"/>
    <w:rsid w:val="0002705E"/>
    <w:rsid w:val="000309EF"/>
    <w:rsid w:val="00030BCD"/>
    <w:rsid w:val="00033047"/>
    <w:rsid w:val="00033AA0"/>
    <w:rsid w:val="00036422"/>
    <w:rsid w:val="0003667E"/>
    <w:rsid w:val="00036A60"/>
    <w:rsid w:val="000370A9"/>
    <w:rsid w:val="00040576"/>
    <w:rsid w:val="000437AA"/>
    <w:rsid w:val="000451AF"/>
    <w:rsid w:val="0004597E"/>
    <w:rsid w:val="000476BE"/>
    <w:rsid w:val="00051145"/>
    <w:rsid w:val="000523F5"/>
    <w:rsid w:val="00052DC9"/>
    <w:rsid w:val="00052EA2"/>
    <w:rsid w:val="00053902"/>
    <w:rsid w:val="000550CB"/>
    <w:rsid w:val="00055765"/>
    <w:rsid w:val="00055C68"/>
    <w:rsid w:val="00057BEE"/>
    <w:rsid w:val="00060899"/>
    <w:rsid w:val="000613B8"/>
    <w:rsid w:val="00061BBB"/>
    <w:rsid w:val="0006285E"/>
    <w:rsid w:val="00065BC4"/>
    <w:rsid w:val="00066609"/>
    <w:rsid w:val="00073EFD"/>
    <w:rsid w:val="00073F37"/>
    <w:rsid w:val="00074379"/>
    <w:rsid w:val="00074404"/>
    <w:rsid w:val="00080F3D"/>
    <w:rsid w:val="000828F3"/>
    <w:rsid w:val="00082FA6"/>
    <w:rsid w:val="000843A1"/>
    <w:rsid w:val="00084B77"/>
    <w:rsid w:val="000871EE"/>
    <w:rsid w:val="000905D5"/>
    <w:rsid w:val="00091D5A"/>
    <w:rsid w:val="00093AA6"/>
    <w:rsid w:val="00094450"/>
    <w:rsid w:val="0009451F"/>
    <w:rsid w:val="00094A75"/>
    <w:rsid w:val="00094F32"/>
    <w:rsid w:val="000952A8"/>
    <w:rsid w:val="00096490"/>
    <w:rsid w:val="000A118C"/>
    <w:rsid w:val="000A1E80"/>
    <w:rsid w:val="000A258F"/>
    <w:rsid w:val="000A2CE2"/>
    <w:rsid w:val="000A3F26"/>
    <w:rsid w:val="000A49F8"/>
    <w:rsid w:val="000A666D"/>
    <w:rsid w:val="000B1577"/>
    <w:rsid w:val="000B18D0"/>
    <w:rsid w:val="000B20A0"/>
    <w:rsid w:val="000B4561"/>
    <w:rsid w:val="000B4596"/>
    <w:rsid w:val="000B48C7"/>
    <w:rsid w:val="000B4E64"/>
    <w:rsid w:val="000B5A8C"/>
    <w:rsid w:val="000B6492"/>
    <w:rsid w:val="000B66ED"/>
    <w:rsid w:val="000B67C1"/>
    <w:rsid w:val="000B699F"/>
    <w:rsid w:val="000B7020"/>
    <w:rsid w:val="000B7F62"/>
    <w:rsid w:val="000C017E"/>
    <w:rsid w:val="000C0F31"/>
    <w:rsid w:val="000C158A"/>
    <w:rsid w:val="000C1FFE"/>
    <w:rsid w:val="000C255A"/>
    <w:rsid w:val="000C2B0E"/>
    <w:rsid w:val="000C30B3"/>
    <w:rsid w:val="000C3CFE"/>
    <w:rsid w:val="000C5CAD"/>
    <w:rsid w:val="000C5E3A"/>
    <w:rsid w:val="000C5F6D"/>
    <w:rsid w:val="000C6A55"/>
    <w:rsid w:val="000C706B"/>
    <w:rsid w:val="000C7E20"/>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0F7BA1"/>
    <w:rsid w:val="001010C2"/>
    <w:rsid w:val="00102CC9"/>
    <w:rsid w:val="00103B5B"/>
    <w:rsid w:val="00104800"/>
    <w:rsid w:val="00104A4A"/>
    <w:rsid w:val="00105DA0"/>
    <w:rsid w:val="001068CB"/>
    <w:rsid w:val="001071E4"/>
    <w:rsid w:val="00107DA3"/>
    <w:rsid w:val="00107F62"/>
    <w:rsid w:val="0011033A"/>
    <w:rsid w:val="001107ED"/>
    <w:rsid w:val="001107FC"/>
    <w:rsid w:val="00110B06"/>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5EF0"/>
    <w:rsid w:val="001362F5"/>
    <w:rsid w:val="001363D0"/>
    <w:rsid w:val="00137B6E"/>
    <w:rsid w:val="00140792"/>
    <w:rsid w:val="001413D3"/>
    <w:rsid w:val="00142EFE"/>
    <w:rsid w:val="0014324A"/>
    <w:rsid w:val="0014334F"/>
    <w:rsid w:val="00143D25"/>
    <w:rsid w:val="001444F8"/>
    <w:rsid w:val="00145258"/>
    <w:rsid w:val="00145AB7"/>
    <w:rsid w:val="0014620B"/>
    <w:rsid w:val="00146AB6"/>
    <w:rsid w:val="001478B9"/>
    <w:rsid w:val="001508FB"/>
    <w:rsid w:val="00151501"/>
    <w:rsid w:val="001519DE"/>
    <w:rsid w:val="0015207C"/>
    <w:rsid w:val="00152A87"/>
    <w:rsid w:val="00152E5A"/>
    <w:rsid w:val="0015364C"/>
    <w:rsid w:val="00157457"/>
    <w:rsid w:val="001575CE"/>
    <w:rsid w:val="00157F94"/>
    <w:rsid w:val="00160B40"/>
    <w:rsid w:val="001620E9"/>
    <w:rsid w:val="0016260D"/>
    <w:rsid w:val="0016311F"/>
    <w:rsid w:val="001637F8"/>
    <w:rsid w:val="001649EA"/>
    <w:rsid w:val="00164B53"/>
    <w:rsid w:val="00164DE3"/>
    <w:rsid w:val="00166D06"/>
    <w:rsid w:val="001671A0"/>
    <w:rsid w:val="001677E1"/>
    <w:rsid w:val="00167827"/>
    <w:rsid w:val="0017057E"/>
    <w:rsid w:val="001712B8"/>
    <w:rsid w:val="00172C9B"/>
    <w:rsid w:val="0017528F"/>
    <w:rsid w:val="001761D9"/>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273E"/>
    <w:rsid w:val="00193504"/>
    <w:rsid w:val="00193B46"/>
    <w:rsid w:val="00193FDA"/>
    <w:rsid w:val="001941AB"/>
    <w:rsid w:val="00194E7D"/>
    <w:rsid w:val="00197022"/>
    <w:rsid w:val="0019710B"/>
    <w:rsid w:val="001A01F1"/>
    <w:rsid w:val="001A2FC0"/>
    <w:rsid w:val="001A39ED"/>
    <w:rsid w:val="001A4047"/>
    <w:rsid w:val="001A4FAF"/>
    <w:rsid w:val="001A5C55"/>
    <w:rsid w:val="001A77CF"/>
    <w:rsid w:val="001B1731"/>
    <w:rsid w:val="001B1E1C"/>
    <w:rsid w:val="001B1E8F"/>
    <w:rsid w:val="001B2505"/>
    <w:rsid w:val="001B32DA"/>
    <w:rsid w:val="001B3CA3"/>
    <w:rsid w:val="001B3D7A"/>
    <w:rsid w:val="001B6E78"/>
    <w:rsid w:val="001B7B00"/>
    <w:rsid w:val="001C09AB"/>
    <w:rsid w:val="001C11A5"/>
    <w:rsid w:val="001C15F7"/>
    <w:rsid w:val="001C229C"/>
    <w:rsid w:val="001C3BB1"/>
    <w:rsid w:val="001C5F30"/>
    <w:rsid w:val="001C5F7B"/>
    <w:rsid w:val="001C643E"/>
    <w:rsid w:val="001C66A5"/>
    <w:rsid w:val="001C66DA"/>
    <w:rsid w:val="001C675C"/>
    <w:rsid w:val="001C7EFF"/>
    <w:rsid w:val="001D0593"/>
    <w:rsid w:val="001D0BAD"/>
    <w:rsid w:val="001D0E59"/>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517E"/>
    <w:rsid w:val="001E6BDA"/>
    <w:rsid w:val="001E7090"/>
    <w:rsid w:val="001E7515"/>
    <w:rsid w:val="001F1669"/>
    <w:rsid w:val="001F1EA5"/>
    <w:rsid w:val="001F34B4"/>
    <w:rsid w:val="001F4D4A"/>
    <w:rsid w:val="001F5E00"/>
    <w:rsid w:val="001F7101"/>
    <w:rsid w:val="002005EB"/>
    <w:rsid w:val="0020173D"/>
    <w:rsid w:val="00201C50"/>
    <w:rsid w:val="00201FFD"/>
    <w:rsid w:val="00202741"/>
    <w:rsid w:val="00203195"/>
    <w:rsid w:val="00205155"/>
    <w:rsid w:val="0020598D"/>
    <w:rsid w:val="00206DD2"/>
    <w:rsid w:val="00210F20"/>
    <w:rsid w:val="002113D9"/>
    <w:rsid w:val="00212CBE"/>
    <w:rsid w:val="00213A92"/>
    <w:rsid w:val="002141A1"/>
    <w:rsid w:val="0021420C"/>
    <w:rsid w:val="0022009C"/>
    <w:rsid w:val="00220F4A"/>
    <w:rsid w:val="002211D6"/>
    <w:rsid w:val="00225C92"/>
    <w:rsid w:val="002260E5"/>
    <w:rsid w:val="00226E6A"/>
    <w:rsid w:val="0022756E"/>
    <w:rsid w:val="00231BD5"/>
    <w:rsid w:val="00231C41"/>
    <w:rsid w:val="00231E4B"/>
    <w:rsid w:val="00232F95"/>
    <w:rsid w:val="00234382"/>
    <w:rsid w:val="00234775"/>
    <w:rsid w:val="00236942"/>
    <w:rsid w:val="00237C93"/>
    <w:rsid w:val="0024130E"/>
    <w:rsid w:val="0024135E"/>
    <w:rsid w:val="00242008"/>
    <w:rsid w:val="00244C32"/>
    <w:rsid w:val="00246778"/>
    <w:rsid w:val="00246C06"/>
    <w:rsid w:val="002478A6"/>
    <w:rsid w:val="002532B4"/>
    <w:rsid w:val="0025339D"/>
    <w:rsid w:val="0025396F"/>
    <w:rsid w:val="002547FF"/>
    <w:rsid w:val="00254FAC"/>
    <w:rsid w:val="002559CC"/>
    <w:rsid w:val="00257083"/>
    <w:rsid w:val="00257BF6"/>
    <w:rsid w:val="002605A0"/>
    <w:rsid w:val="00264BAE"/>
    <w:rsid w:val="00267A5D"/>
    <w:rsid w:val="00267BD1"/>
    <w:rsid w:val="00272403"/>
    <w:rsid w:val="0027385D"/>
    <w:rsid w:val="002745FF"/>
    <w:rsid w:val="00275AB5"/>
    <w:rsid w:val="00276927"/>
    <w:rsid w:val="0028097F"/>
    <w:rsid w:val="00280D09"/>
    <w:rsid w:val="00280D28"/>
    <w:rsid w:val="00280EF7"/>
    <w:rsid w:val="00281E64"/>
    <w:rsid w:val="002823C2"/>
    <w:rsid w:val="002838EF"/>
    <w:rsid w:val="00287376"/>
    <w:rsid w:val="00287656"/>
    <w:rsid w:val="002904B5"/>
    <w:rsid w:val="002906FC"/>
    <w:rsid w:val="002925BB"/>
    <w:rsid w:val="00292CDB"/>
    <w:rsid w:val="00293365"/>
    <w:rsid w:val="00293383"/>
    <w:rsid w:val="002A1402"/>
    <w:rsid w:val="002A168D"/>
    <w:rsid w:val="002A1EA9"/>
    <w:rsid w:val="002A3596"/>
    <w:rsid w:val="002A413D"/>
    <w:rsid w:val="002A4546"/>
    <w:rsid w:val="002A69DF"/>
    <w:rsid w:val="002B0570"/>
    <w:rsid w:val="002B0B2A"/>
    <w:rsid w:val="002B19FC"/>
    <w:rsid w:val="002B33D5"/>
    <w:rsid w:val="002B34E2"/>
    <w:rsid w:val="002B3B7C"/>
    <w:rsid w:val="002B3D4C"/>
    <w:rsid w:val="002B3F9C"/>
    <w:rsid w:val="002B563F"/>
    <w:rsid w:val="002B5EAF"/>
    <w:rsid w:val="002B687E"/>
    <w:rsid w:val="002B6947"/>
    <w:rsid w:val="002C09D3"/>
    <w:rsid w:val="002C10C6"/>
    <w:rsid w:val="002C1FD4"/>
    <w:rsid w:val="002C24EC"/>
    <w:rsid w:val="002C4E43"/>
    <w:rsid w:val="002C55C9"/>
    <w:rsid w:val="002C5FFC"/>
    <w:rsid w:val="002C7733"/>
    <w:rsid w:val="002D1E3B"/>
    <w:rsid w:val="002D2BF6"/>
    <w:rsid w:val="002D42D4"/>
    <w:rsid w:val="002D62D8"/>
    <w:rsid w:val="002E099C"/>
    <w:rsid w:val="002E21E8"/>
    <w:rsid w:val="002E288F"/>
    <w:rsid w:val="002E4E38"/>
    <w:rsid w:val="002E67C2"/>
    <w:rsid w:val="002F0794"/>
    <w:rsid w:val="002F1835"/>
    <w:rsid w:val="002F1F15"/>
    <w:rsid w:val="002F380B"/>
    <w:rsid w:val="002F7EB6"/>
    <w:rsid w:val="00300AFF"/>
    <w:rsid w:val="00301682"/>
    <w:rsid w:val="00304451"/>
    <w:rsid w:val="003065A4"/>
    <w:rsid w:val="003066B0"/>
    <w:rsid w:val="00310523"/>
    <w:rsid w:val="00310F09"/>
    <w:rsid w:val="00311051"/>
    <w:rsid w:val="003136F6"/>
    <w:rsid w:val="00314A51"/>
    <w:rsid w:val="003157E2"/>
    <w:rsid w:val="00316951"/>
    <w:rsid w:val="003169F0"/>
    <w:rsid w:val="00322938"/>
    <w:rsid w:val="00322CB2"/>
    <w:rsid w:val="00323133"/>
    <w:rsid w:val="00323AEA"/>
    <w:rsid w:val="00324F83"/>
    <w:rsid w:val="00325677"/>
    <w:rsid w:val="0032618C"/>
    <w:rsid w:val="00326DAE"/>
    <w:rsid w:val="00326EE6"/>
    <w:rsid w:val="00330812"/>
    <w:rsid w:val="003318FD"/>
    <w:rsid w:val="00334EE7"/>
    <w:rsid w:val="00337B91"/>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531F"/>
    <w:rsid w:val="00356D9B"/>
    <w:rsid w:val="00356E3F"/>
    <w:rsid w:val="00357D0F"/>
    <w:rsid w:val="00357DD1"/>
    <w:rsid w:val="0036068C"/>
    <w:rsid w:val="00363096"/>
    <w:rsid w:val="0036427D"/>
    <w:rsid w:val="0036527D"/>
    <w:rsid w:val="00366028"/>
    <w:rsid w:val="00366356"/>
    <w:rsid w:val="00366ABF"/>
    <w:rsid w:val="00367363"/>
    <w:rsid w:val="00367A0B"/>
    <w:rsid w:val="00367B43"/>
    <w:rsid w:val="00370874"/>
    <w:rsid w:val="00372FA6"/>
    <w:rsid w:val="003748AB"/>
    <w:rsid w:val="00374A89"/>
    <w:rsid w:val="0037501D"/>
    <w:rsid w:val="00375A7C"/>
    <w:rsid w:val="00376B61"/>
    <w:rsid w:val="00381295"/>
    <w:rsid w:val="0038281A"/>
    <w:rsid w:val="00382C31"/>
    <w:rsid w:val="0038340B"/>
    <w:rsid w:val="00383F84"/>
    <w:rsid w:val="00383FC7"/>
    <w:rsid w:val="0038585F"/>
    <w:rsid w:val="00386C5A"/>
    <w:rsid w:val="00387A3A"/>
    <w:rsid w:val="00387AF1"/>
    <w:rsid w:val="00390CFB"/>
    <w:rsid w:val="003921B2"/>
    <w:rsid w:val="00393651"/>
    <w:rsid w:val="0039507C"/>
    <w:rsid w:val="00395256"/>
    <w:rsid w:val="003952D8"/>
    <w:rsid w:val="00395718"/>
    <w:rsid w:val="00396B10"/>
    <w:rsid w:val="00396F1D"/>
    <w:rsid w:val="003A1E8B"/>
    <w:rsid w:val="003A3BB5"/>
    <w:rsid w:val="003A4FAE"/>
    <w:rsid w:val="003A6266"/>
    <w:rsid w:val="003A75BB"/>
    <w:rsid w:val="003A75D7"/>
    <w:rsid w:val="003B02E2"/>
    <w:rsid w:val="003B0431"/>
    <w:rsid w:val="003B09D6"/>
    <w:rsid w:val="003B0F70"/>
    <w:rsid w:val="003B1F07"/>
    <w:rsid w:val="003B246A"/>
    <w:rsid w:val="003B24EB"/>
    <w:rsid w:val="003B4001"/>
    <w:rsid w:val="003B449B"/>
    <w:rsid w:val="003B61BB"/>
    <w:rsid w:val="003B65FB"/>
    <w:rsid w:val="003B7719"/>
    <w:rsid w:val="003B77EB"/>
    <w:rsid w:val="003C0A7A"/>
    <w:rsid w:val="003C109E"/>
    <w:rsid w:val="003C1337"/>
    <w:rsid w:val="003C2556"/>
    <w:rsid w:val="003C2A5C"/>
    <w:rsid w:val="003C3835"/>
    <w:rsid w:val="003C5B4C"/>
    <w:rsid w:val="003C5BCC"/>
    <w:rsid w:val="003C61FD"/>
    <w:rsid w:val="003C6F13"/>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5CAC"/>
    <w:rsid w:val="003E5E07"/>
    <w:rsid w:val="003E748F"/>
    <w:rsid w:val="003E75ED"/>
    <w:rsid w:val="003E7803"/>
    <w:rsid w:val="003E7ED9"/>
    <w:rsid w:val="003F0B39"/>
    <w:rsid w:val="003F1C25"/>
    <w:rsid w:val="003F1E6A"/>
    <w:rsid w:val="003F37FA"/>
    <w:rsid w:val="003F465A"/>
    <w:rsid w:val="003F5083"/>
    <w:rsid w:val="003F5738"/>
    <w:rsid w:val="0040022C"/>
    <w:rsid w:val="00403898"/>
    <w:rsid w:val="00404273"/>
    <w:rsid w:val="00405AC6"/>
    <w:rsid w:val="00406734"/>
    <w:rsid w:val="0041093B"/>
    <w:rsid w:val="00412116"/>
    <w:rsid w:val="00412CF1"/>
    <w:rsid w:val="00413400"/>
    <w:rsid w:val="004140C8"/>
    <w:rsid w:val="00414659"/>
    <w:rsid w:val="004147F2"/>
    <w:rsid w:val="0041498E"/>
    <w:rsid w:val="00416D5A"/>
    <w:rsid w:val="004170D1"/>
    <w:rsid w:val="004170FB"/>
    <w:rsid w:val="004203B6"/>
    <w:rsid w:val="004210D4"/>
    <w:rsid w:val="00421AAD"/>
    <w:rsid w:val="00421B40"/>
    <w:rsid w:val="00422405"/>
    <w:rsid w:val="0042683D"/>
    <w:rsid w:val="00426B1D"/>
    <w:rsid w:val="00426F23"/>
    <w:rsid w:val="00431490"/>
    <w:rsid w:val="004316BD"/>
    <w:rsid w:val="00431B3D"/>
    <w:rsid w:val="00432B8B"/>
    <w:rsid w:val="00433BB7"/>
    <w:rsid w:val="00433E98"/>
    <w:rsid w:val="00433FB0"/>
    <w:rsid w:val="00434AC9"/>
    <w:rsid w:val="00434B2C"/>
    <w:rsid w:val="00434C97"/>
    <w:rsid w:val="0043511B"/>
    <w:rsid w:val="00437ADB"/>
    <w:rsid w:val="00437AF0"/>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ACC"/>
    <w:rsid w:val="004611F3"/>
    <w:rsid w:val="00461F8A"/>
    <w:rsid w:val="004620C8"/>
    <w:rsid w:val="00462CF7"/>
    <w:rsid w:val="00466BB8"/>
    <w:rsid w:val="004670B4"/>
    <w:rsid w:val="0046736C"/>
    <w:rsid w:val="004678B1"/>
    <w:rsid w:val="00467E7A"/>
    <w:rsid w:val="004701F6"/>
    <w:rsid w:val="00472730"/>
    <w:rsid w:val="00473783"/>
    <w:rsid w:val="00473DCD"/>
    <w:rsid w:val="00474C93"/>
    <w:rsid w:val="00474EA1"/>
    <w:rsid w:val="0047678B"/>
    <w:rsid w:val="00481D61"/>
    <w:rsid w:val="00482ED8"/>
    <w:rsid w:val="004839BB"/>
    <w:rsid w:val="00483B5E"/>
    <w:rsid w:val="00485467"/>
    <w:rsid w:val="00487155"/>
    <w:rsid w:val="00487489"/>
    <w:rsid w:val="00491060"/>
    <w:rsid w:val="00492D68"/>
    <w:rsid w:val="00494EB0"/>
    <w:rsid w:val="0049595E"/>
    <w:rsid w:val="00495998"/>
    <w:rsid w:val="00496525"/>
    <w:rsid w:val="00497155"/>
    <w:rsid w:val="004A0ED7"/>
    <w:rsid w:val="004A0F5C"/>
    <w:rsid w:val="004A1826"/>
    <w:rsid w:val="004A1EE4"/>
    <w:rsid w:val="004A208E"/>
    <w:rsid w:val="004A2780"/>
    <w:rsid w:val="004A2E35"/>
    <w:rsid w:val="004A3AA1"/>
    <w:rsid w:val="004A417E"/>
    <w:rsid w:val="004A5446"/>
    <w:rsid w:val="004A5845"/>
    <w:rsid w:val="004A6141"/>
    <w:rsid w:val="004A715D"/>
    <w:rsid w:val="004B1543"/>
    <w:rsid w:val="004B1E77"/>
    <w:rsid w:val="004B1E99"/>
    <w:rsid w:val="004B24AE"/>
    <w:rsid w:val="004B2EF1"/>
    <w:rsid w:val="004B3189"/>
    <w:rsid w:val="004B5108"/>
    <w:rsid w:val="004B78C8"/>
    <w:rsid w:val="004C0EC2"/>
    <w:rsid w:val="004C138E"/>
    <w:rsid w:val="004C1FAF"/>
    <w:rsid w:val="004C50AD"/>
    <w:rsid w:val="004C5EA9"/>
    <w:rsid w:val="004C6AA5"/>
    <w:rsid w:val="004C6E4C"/>
    <w:rsid w:val="004D2049"/>
    <w:rsid w:val="004D264A"/>
    <w:rsid w:val="004D2C75"/>
    <w:rsid w:val="004D319D"/>
    <w:rsid w:val="004D3474"/>
    <w:rsid w:val="004D3DF9"/>
    <w:rsid w:val="004D7599"/>
    <w:rsid w:val="004D7A21"/>
    <w:rsid w:val="004E14FA"/>
    <w:rsid w:val="004E318C"/>
    <w:rsid w:val="004E3948"/>
    <w:rsid w:val="004E3CBD"/>
    <w:rsid w:val="004E449C"/>
    <w:rsid w:val="004E4A86"/>
    <w:rsid w:val="004E4ED9"/>
    <w:rsid w:val="004E5C9E"/>
    <w:rsid w:val="004F1A88"/>
    <w:rsid w:val="004F25AE"/>
    <w:rsid w:val="004F26B7"/>
    <w:rsid w:val="004F2AAD"/>
    <w:rsid w:val="004F3AAA"/>
    <w:rsid w:val="004F4D5B"/>
    <w:rsid w:val="004F5633"/>
    <w:rsid w:val="004F58B1"/>
    <w:rsid w:val="004F6DD3"/>
    <w:rsid w:val="004F6FC9"/>
    <w:rsid w:val="004F77EA"/>
    <w:rsid w:val="004F799F"/>
    <w:rsid w:val="004F7F17"/>
    <w:rsid w:val="005019B4"/>
    <w:rsid w:val="0050252C"/>
    <w:rsid w:val="0050300E"/>
    <w:rsid w:val="00504B0F"/>
    <w:rsid w:val="00505147"/>
    <w:rsid w:val="005061AC"/>
    <w:rsid w:val="005069BB"/>
    <w:rsid w:val="00506C35"/>
    <w:rsid w:val="0050A906"/>
    <w:rsid w:val="005118B8"/>
    <w:rsid w:val="00512713"/>
    <w:rsid w:val="00513735"/>
    <w:rsid w:val="005165A2"/>
    <w:rsid w:val="00516A30"/>
    <w:rsid w:val="00517E54"/>
    <w:rsid w:val="00520643"/>
    <w:rsid w:val="00520D7E"/>
    <w:rsid w:val="0052218E"/>
    <w:rsid w:val="00522401"/>
    <w:rsid w:val="00522485"/>
    <w:rsid w:val="005235A3"/>
    <w:rsid w:val="005235F7"/>
    <w:rsid w:val="0052391E"/>
    <w:rsid w:val="00524ACC"/>
    <w:rsid w:val="00525386"/>
    <w:rsid w:val="00525593"/>
    <w:rsid w:val="0052593A"/>
    <w:rsid w:val="00525B9B"/>
    <w:rsid w:val="00526A01"/>
    <w:rsid w:val="00526B79"/>
    <w:rsid w:val="0053162A"/>
    <w:rsid w:val="00532453"/>
    <w:rsid w:val="00532971"/>
    <w:rsid w:val="00532D03"/>
    <w:rsid w:val="00536CEC"/>
    <w:rsid w:val="00536F34"/>
    <w:rsid w:val="0054004E"/>
    <w:rsid w:val="0054056A"/>
    <w:rsid w:val="00540FB6"/>
    <w:rsid w:val="00542386"/>
    <w:rsid w:val="00543038"/>
    <w:rsid w:val="00545E24"/>
    <w:rsid w:val="00547E15"/>
    <w:rsid w:val="005507A6"/>
    <w:rsid w:val="005543AB"/>
    <w:rsid w:val="00555371"/>
    <w:rsid w:val="00556743"/>
    <w:rsid w:val="00556FA1"/>
    <w:rsid w:val="005571A0"/>
    <w:rsid w:val="00557938"/>
    <w:rsid w:val="005605E1"/>
    <w:rsid w:val="00560BEA"/>
    <w:rsid w:val="00560F04"/>
    <w:rsid w:val="0056107D"/>
    <w:rsid w:val="0056278E"/>
    <w:rsid w:val="0056337C"/>
    <w:rsid w:val="00564A42"/>
    <w:rsid w:val="00565B6E"/>
    <w:rsid w:val="00565D75"/>
    <w:rsid w:val="00565DB5"/>
    <w:rsid w:val="005667F3"/>
    <w:rsid w:val="0057255C"/>
    <w:rsid w:val="00573062"/>
    <w:rsid w:val="00573437"/>
    <w:rsid w:val="005742E1"/>
    <w:rsid w:val="0057673C"/>
    <w:rsid w:val="00576DD2"/>
    <w:rsid w:val="005770AA"/>
    <w:rsid w:val="00581D96"/>
    <w:rsid w:val="00582A57"/>
    <w:rsid w:val="005832FB"/>
    <w:rsid w:val="005834F6"/>
    <w:rsid w:val="00583BA7"/>
    <w:rsid w:val="00584681"/>
    <w:rsid w:val="00586546"/>
    <w:rsid w:val="00587491"/>
    <w:rsid w:val="00587DD4"/>
    <w:rsid w:val="00591759"/>
    <w:rsid w:val="005925C7"/>
    <w:rsid w:val="00592BD9"/>
    <w:rsid w:val="00593F30"/>
    <w:rsid w:val="00594D2A"/>
    <w:rsid w:val="00595740"/>
    <w:rsid w:val="00597371"/>
    <w:rsid w:val="00597522"/>
    <w:rsid w:val="005A188A"/>
    <w:rsid w:val="005A23F7"/>
    <w:rsid w:val="005A2877"/>
    <w:rsid w:val="005A5A28"/>
    <w:rsid w:val="005A5E3E"/>
    <w:rsid w:val="005B1875"/>
    <w:rsid w:val="005B1F17"/>
    <w:rsid w:val="005B1FB2"/>
    <w:rsid w:val="005B3837"/>
    <w:rsid w:val="005B4AD9"/>
    <w:rsid w:val="005B56B0"/>
    <w:rsid w:val="005B593F"/>
    <w:rsid w:val="005C106A"/>
    <w:rsid w:val="005C156F"/>
    <w:rsid w:val="005C2359"/>
    <w:rsid w:val="005C258A"/>
    <w:rsid w:val="005C2A7F"/>
    <w:rsid w:val="005C4712"/>
    <w:rsid w:val="005C5A71"/>
    <w:rsid w:val="005C651F"/>
    <w:rsid w:val="005C6BFC"/>
    <w:rsid w:val="005D0411"/>
    <w:rsid w:val="005D115B"/>
    <w:rsid w:val="005D19D9"/>
    <w:rsid w:val="005D1D9E"/>
    <w:rsid w:val="005D22EB"/>
    <w:rsid w:val="005D5801"/>
    <w:rsid w:val="005D5CD0"/>
    <w:rsid w:val="005D6D45"/>
    <w:rsid w:val="005E1AD3"/>
    <w:rsid w:val="005E2DD8"/>
    <w:rsid w:val="005E4B7C"/>
    <w:rsid w:val="005E4BF1"/>
    <w:rsid w:val="005E6192"/>
    <w:rsid w:val="005E6AE1"/>
    <w:rsid w:val="005E7676"/>
    <w:rsid w:val="005E7D71"/>
    <w:rsid w:val="005F0595"/>
    <w:rsid w:val="005F18AF"/>
    <w:rsid w:val="005F2B9E"/>
    <w:rsid w:val="005F4467"/>
    <w:rsid w:val="005F4714"/>
    <w:rsid w:val="005F5312"/>
    <w:rsid w:val="005F7A59"/>
    <w:rsid w:val="005F7E4A"/>
    <w:rsid w:val="00602FF6"/>
    <w:rsid w:val="006053C7"/>
    <w:rsid w:val="00606449"/>
    <w:rsid w:val="00607850"/>
    <w:rsid w:val="00610EB9"/>
    <w:rsid w:val="00611371"/>
    <w:rsid w:val="00613C78"/>
    <w:rsid w:val="00614029"/>
    <w:rsid w:val="006140EC"/>
    <w:rsid w:val="00614E04"/>
    <w:rsid w:val="0061531C"/>
    <w:rsid w:val="00616F2D"/>
    <w:rsid w:val="006202E3"/>
    <w:rsid w:val="0062152F"/>
    <w:rsid w:val="00627F97"/>
    <w:rsid w:val="00630A68"/>
    <w:rsid w:val="00631026"/>
    <w:rsid w:val="0063125F"/>
    <w:rsid w:val="00632458"/>
    <w:rsid w:val="00633540"/>
    <w:rsid w:val="00634134"/>
    <w:rsid w:val="00634F49"/>
    <w:rsid w:val="00635062"/>
    <w:rsid w:val="006355D6"/>
    <w:rsid w:val="00636124"/>
    <w:rsid w:val="006407C1"/>
    <w:rsid w:val="006415A0"/>
    <w:rsid w:val="006462AB"/>
    <w:rsid w:val="00646BEF"/>
    <w:rsid w:val="00646CC3"/>
    <w:rsid w:val="00647DD7"/>
    <w:rsid w:val="00650DD7"/>
    <w:rsid w:val="006519B0"/>
    <w:rsid w:val="0065309C"/>
    <w:rsid w:val="00656664"/>
    <w:rsid w:val="00657211"/>
    <w:rsid w:val="00660BD1"/>
    <w:rsid w:val="0066152E"/>
    <w:rsid w:val="0066169A"/>
    <w:rsid w:val="00661D03"/>
    <w:rsid w:val="006625FA"/>
    <w:rsid w:val="00663034"/>
    <w:rsid w:val="00664094"/>
    <w:rsid w:val="00664C7D"/>
    <w:rsid w:val="00665266"/>
    <w:rsid w:val="0066587B"/>
    <w:rsid w:val="006672FA"/>
    <w:rsid w:val="0066741B"/>
    <w:rsid w:val="006705E2"/>
    <w:rsid w:val="006711B4"/>
    <w:rsid w:val="006726F7"/>
    <w:rsid w:val="00673B52"/>
    <w:rsid w:val="00673B89"/>
    <w:rsid w:val="006759CE"/>
    <w:rsid w:val="00680520"/>
    <w:rsid w:val="00680532"/>
    <w:rsid w:val="0068108E"/>
    <w:rsid w:val="006810F7"/>
    <w:rsid w:val="006832EE"/>
    <w:rsid w:val="00683328"/>
    <w:rsid w:val="006833A1"/>
    <w:rsid w:val="006833B2"/>
    <w:rsid w:val="00684E61"/>
    <w:rsid w:val="00685467"/>
    <w:rsid w:val="00686694"/>
    <w:rsid w:val="00686B0F"/>
    <w:rsid w:val="00686D76"/>
    <w:rsid w:val="00687672"/>
    <w:rsid w:val="006876BF"/>
    <w:rsid w:val="0068780E"/>
    <w:rsid w:val="00687AFE"/>
    <w:rsid w:val="00687CCB"/>
    <w:rsid w:val="00690C86"/>
    <w:rsid w:val="00691C81"/>
    <w:rsid w:val="0069237A"/>
    <w:rsid w:val="00692D88"/>
    <w:rsid w:val="00692E67"/>
    <w:rsid w:val="00693F05"/>
    <w:rsid w:val="006945D4"/>
    <w:rsid w:val="006946CE"/>
    <w:rsid w:val="00694E34"/>
    <w:rsid w:val="0069555E"/>
    <w:rsid w:val="00695DDA"/>
    <w:rsid w:val="0069739E"/>
    <w:rsid w:val="006A20B3"/>
    <w:rsid w:val="006A26F5"/>
    <w:rsid w:val="006A2B5B"/>
    <w:rsid w:val="006A4EFB"/>
    <w:rsid w:val="006A6013"/>
    <w:rsid w:val="006A7DC8"/>
    <w:rsid w:val="006B07A2"/>
    <w:rsid w:val="006B113C"/>
    <w:rsid w:val="006B1FCC"/>
    <w:rsid w:val="006B216D"/>
    <w:rsid w:val="006B2524"/>
    <w:rsid w:val="006B3AB1"/>
    <w:rsid w:val="006B58B0"/>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E003C"/>
    <w:rsid w:val="006E01E6"/>
    <w:rsid w:val="006E0F2D"/>
    <w:rsid w:val="006E5204"/>
    <w:rsid w:val="006E5A2A"/>
    <w:rsid w:val="006E6D4E"/>
    <w:rsid w:val="006E70A7"/>
    <w:rsid w:val="006F0D03"/>
    <w:rsid w:val="006F0E76"/>
    <w:rsid w:val="006F378C"/>
    <w:rsid w:val="006F4D8C"/>
    <w:rsid w:val="006F4E44"/>
    <w:rsid w:val="006F52C2"/>
    <w:rsid w:val="006F59EB"/>
    <w:rsid w:val="006F5A47"/>
    <w:rsid w:val="006F69D0"/>
    <w:rsid w:val="006F6F31"/>
    <w:rsid w:val="006F7074"/>
    <w:rsid w:val="007016A2"/>
    <w:rsid w:val="00701C26"/>
    <w:rsid w:val="007021A0"/>
    <w:rsid w:val="0070263E"/>
    <w:rsid w:val="00702C84"/>
    <w:rsid w:val="0070317B"/>
    <w:rsid w:val="00703BED"/>
    <w:rsid w:val="007047C1"/>
    <w:rsid w:val="0070566F"/>
    <w:rsid w:val="007058C6"/>
    <w:rsid w:val="00706B3E"/>
    <w:rsid w:val="00707955"/>
    <w:rsid w:val="00710423"/>
    <w:rsid w:val="00710D2E"/>
    <w:rsid w:val="0071179E"/>
    <w:rsid w:val="00713191"/>
    <w:rsid w:val="00713C24"/>
    <w:rsid w:val="007151A4"/>
    <w:rsid w:val="00716566"/>
    <w:rsid w:val="00716D19"/>
    <w:rsid w:val="00717625"/>
    <w:rsid w:val="00717C90"/>
    <w:rsid w:val="00717F04"/>
    <w:rsid w:val="00720981"/>
    <w:rsid w:val="00720EEB"/>
    <w:rsid w:val="007212D6"/>
    <w:rsid w:val="007212FE"/>
    <w:rsid w:val="007218ED"/>
    <w:rsid w:val="0072266A"/>
    <w:rsid w:val="00722A5E"/>
    <w:rsid w:val="0072444C"/>
    <w:rsid w:val="0072593E"/>
    <w:rsid w:val="00725E25"/>
    <w:rsid w:val="00726E52"/>
    <w:rsid w:val="007302F7"/>
    <w:rsid w:val="0073264F"/>
    <w:rsid w:val="00732CB2"/>
    <w:rsid w:val="00733C76"/>
    <w:rsid w:val="00733FD1"/>
    <w:rsid w:val="007342AE"/>
    <w:rsid w:val="00735113"/>
    <w:rsid w:val="007357B9"/>
    <w:rsid w:val="00736EE1"/>
    <w:rsid w:val="0073734A"/>
    <w:rsid w:val="00740F82"/>
    <w:rsid w:val="0074142B"/>
    <w:rsid w:val="00742F8C"/>
    <w:rsid w:val="00743152"/>
    <w:rsid w:val="007438F9"/>
    <w:rsid w:val="007456AA"/>
    <w:rsid w:val="0074648A"/>
    <w:rsid w:val="00746885"/>
    <w:rsid w:val="007478CB"/>
    <w:rsid w:val="00747B38"/>
    <w:rsid w:val="00751618"/>
    <w:rsid w:val="0075177E"/>
    <w:rsid w:val="00751C62"/>
    <w:rsid w:val="00752F46"/>
    <w:rsid w:val="0075355F"/>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455"/>
    <w:rsid w:val="00775BEE"/>
    <w:rsid w:val="00776F1A"/>
    <w:rsid w:val="00780382"/>
    <w:rsid w:val="00783276"/>
    <w:rsid w:val="007849E2"/>
    <w:rsid w:val="00785D7A"/>
    <w:rsid w:val="00785F46"/>
    <w:rsid w:val="00786011"/>
    <w:rsid w:val="007865C1"/>
    <w:rsid w:val="00786901"/>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9D5"/>
    <w:rsid w:val="007B3520"/>
    <w:rsid w:val="007B3931"/>
    <w:rsid w:val="007B3A62"/>
    <w:rsid w:val="007B6484"/>
    <w:rsid w:val="007B7051"/>
    <w:rsid w:val="007B70B2"/>
    <w:rsid w:val="007B77A0"/>
    <w:rsid w:val="007B7F5C"/>
    <w:rsid w:val="007C0D12"/>
    <w:rsid w:val="007C1124"/>
    <w:rsid w:val="007C29F9"/>
    <w:rsid w:val="007C32E4"/>
    <w:rsid w:val="007C6319"/>
    <w:rsid w:val="007C7292"/>
    <w:rsid w:val="007C74C6"/>
    <w:rsid w:val="007D240B"/>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B75"/>
    <w:rsid w:val="007F61A6"/>
    <w:rsid w:val="007F6C9B"/>
    <w:rsid w:val="007F7332"/>
    <w:rsid w:val="007F73CB"/>
    <w:rsid w:val="00800D4F"/>
    <w:rsid w:val="0080207F"/>
    <w:rsid w:val="00803171"/>
    <w:rsid w:val="0080392E"/>
    <w:rsid w:val="008041BF"/>
    <w:rsid w:val="008044D4"/>
    <w:rsid w:val="0080571B"/>
    <w:rsid w:val="008115E3"/>
    <w:rsid w:val="008130BC"/>
    <w:rsid w:val="00815CE0"/>
    <w:rsid w:val="0081727B"/>
    <w:rsid w:val="0081773A"/>
    <w:rsid w:val="008224E4"/>
    <w:rsid w:val="00822603"/>
    <w:rsid w:val="0082260F"/>
    <w:rsid w:val="00823AC8"/>
    <w:rsid w:val="00823E21"/>
    <w:rsid w:val="0082923D"/>
    <w:rsid w:val="00830ECD"/>
    <w:rsid w:val="0083204D"/>
    <w:rsid w:val="00832AD3"/>
    <w:rsid w:val="0083309F"/>
    <w:rsid w:val="008331B4"/>
    <w:rsid w:val="00834D33"/>
    <w:rsid w:val="0083708D"/>
    <w:rsid w:val="008373EB"/>
    <w:rsid w:val="00837953"/>
    <w:rsid w:val="0084179E"/>
    <w:rsid w:val="00844786"/>
    <w:rsid w:val="0084CE9A"/>
    <w:rsid w:val="0085089D"/>
    <w:rsid w:val="0085352B"/>
    <w:rsid w:val="008541EB"/>
    <w:rsid w:val="0085575B"/>
    <w:rsid w:val="008565D1"/>
    <w:rsid w:val="008568A7"/>
    <w:rsid w:val="0086091A"/>
    <w:rsid w:val="00860D00"/>
    <w:rsid w:val="008639CD"/>
    <w:rsid w:val="00863FC7"/>
    <w:rsid w:val="0086558E"/>
    <w:rsid w:val="0086609D"/>
    <w:rsid w:val="008667EC"/>
    <w:rsid w:val="00866FD6"/>
    <w:rsid w:val="008673DA"/>
    <w:rsid w:val="00867FEF"/>
    <w:rsid w:val="00870FF2"/>
    <w:rsid w:val="008713B0"/>
    <w:rsid w:val="0087267D"/>
    <w:rsid w:val="0087344B"/>
    <w:rsid w:val="0087360C"/>
    <w:rsid w:val="00873AA4"/>
    <w:rsid w:val="0087443F"/>
    <w:rsid w:val="008756A3"/>
    <w:rsid w:val="008815F8"/>
    <w:rsid w:val="00881602"/>
    <w:rsid w:val="008843AF"/>
    <w:rsid w:val="008847B0"/>
    <w:rsid w:val="00884A57"/>
    <w:rsid w:val="00885C1D"/>
    <w:rsid w:val="0088630A"/>
    <w:rsid w:val="00886DD0"/>
    <w:rsid w:val="00887CA1"/>
    <w:rsid w:val="008920CC"/>
    <w:rsid w:val="0089219A"/>
    <w:rsid w:val="008923ED"/>
    <w:rsid w:val="008946ED"/>
    <w:rsid w:val="00895C20"/>
    <w:rsid w:val="00895E2D"/>
    <w:rsid w:val="00896514"/>
    <w:rsid w:val="008A1700"/>
    <w:rsid w:val="008A1CF7"/>
    <w:rsid w:val="008A1DF3"/>
    <w:rsid w:val="008A2FEE"/>
    <w:rsid w:val="008A3A8C"/>
    <w:rsid w:val="008A755C"/>
    <w:rsid w:val="008A7E26"/>
    <w:rsid w:val="008B113D"/>
    <w:rsid w:val="008B19AE"/>
    <w:rsid w:val="008B2094"/>
    <w:rsid w:val="008B4AC0"/>
    <w:rsid w:val="008B64B4"/>
    <w:rsid w:val="008B6DCF"/>
    <w:rsid w:val="008B7103"/>
    <w:rsid w:val="008C188B"/>
    <w:rsid w:val="008C19AE"/>
    <w:rsid w:val="008C1CEF"/>
    <w:rsid w:val="008C2765"/>
    <w:rsid w:val="008C359A"/>
    <w:rsid w:val="008C38BE"/>
    <w:rsid w:val="008C3FA9"/>
    <w:rsid w:val="008C5CA0"/>
    <w:rsid w:val="008C768F"/>
    <w:rsid w:val="008D2603"/>
    <w:rsid w:val="008D3AF5"/>
    <w:rsid w:val="008E0C7E"/>
    <w:rsid w:val="008E4462"/>
    <w:rsid w:val="008E44C0"/>
    <w:rsid w:val="008E53AF"/>
    <w:rsid w:val="008E7981"/>
    <w:rsid w:val="008E7B24"/>
    <w:rsid w:val="008F0DA4"/>
    <w:rsid w:val="008F10A9"/>
    <w:rsid w:val="008F216B"/>
    <w:rsid w:val="008F247B"/>
    <w:rsid w:val="008F276A"/>
    <w:rsid w:val="008F33BB"/>
    <w:rsid w:val="008F3C05"/>
    <w:rsid w:val="008F5B3B"/>
    <w:rsid w:val="00900099"/>
    <w:rsid w:val="00900592"/>
    <w:rsid w:val="00903943"/>
    <w:rsid w:val="0090408B"/>
    <w:rsid w:val="009049C7"/>
    <w:rsid w:val="00904A73"/>
    <w:rsid w:val="009051DC"/>
    <w:rsid w:val="009059A6"/>
    <w:rsid w:val="00906E6B"/>
    <w:rsid w:val="009078D9"/>
    <w:rsid w:val="0091038B"/>
    <w:rsid w:val="00910E84"/>
    <w:rsid w:val="0091158C"/>
    <w:rsid w:val="00911D49"/>
    <w:rsid w:val="0091215C"/>
    <w:rsid w:val="009149BB"/>
    <w:rsid w:val="00914F70"/>
    <w:rsid w:val="00915268"/>
    <w:rsid w:val="00917375"/>
    <w:rsid w:val="00922185"/>
    <w:rsid w:val="00922EC5"/>
    <w:rsid w:val="0092360F"/>
    <w:rsid w:val="00923D47"/>
    <w:rsid w:val="00925249"/>
    <w:rsid w:val="009252F7"/>
    <w:rsid w:val="00925800"/>
    <w:rsid w:val="00925D40"/>
    <w:rsid w:val="009270DE"/>
    <w:rsid w:val="009305E1"/>
    <w:rsid w:val="00931160"/>
    <w:rsid w:val="0093239B"/>
    <w:rsid w:val="00933217"/>
    <w:rsid w:val="009344E2"/>
    <w:rsid w:val="009362EA"/>
    <w:rsid w:val="00941BDA"/>
    <w:rsid w:val="009449A6"/>
    <w:rsid w:val="009450CA"/>
    <w:rsid w:val="0094594B"/>
    <w:rsid w:val="00945CDB"/>
    <w:rsid w:val="00946CD9"/>
    <w:rsid w:val="0094783F"/>
    <w:rsid w:val="00947EBA"/>
    <w:rsid w:val="00950258"/>
    <w:rsid w:val="00950EE4"/>
    <w:rsid w:val="00950F66"/>
    <w:rsid w:val="009516CC"/>
    <w:rsid w:val="00951A39"/>
    <w:rsid w:val="00952A76"/>
    <w:rsid w:val="00954324"/>
    <w:rsid w:val="00955285"/>
    <w:rsid w:val="00955BE8"/>
    <w:rsid w:val="009623A1"/>
    <w:rsid w:val="00964021"/>
    <w:rsid w:val="009653AC"/>
    <w:rsid w:val="0096582E"/>
    <w:rsid w:val="00965893"/>
    <w:rsid w:val="00965CC5"/>
    <w:rsid w:val="00966941"/>
    <w:rsid w:val="00966B4D"/>
    <w:rsid w:val="009719EF"/>
    <w:rsid w:val="009739AC"/>
    <w:rsid w:val="0097426F"/>
    <w:rsid w:val="00974DB7"/>
    <w:rsid w:val="009762D6"/>
    <w:rsid w:val="00977158"/>
    <w:rsid w:val="009776AD"/>
    <w:rsid w:val="0097771A"/>
    <w:rsid w:val="009807A7"/>
    <w:rsid w:val="0098102B"/>
    <w:rsid w:val="00983852"/>
    <w:rsid w:val="00983872"/>
    <w:rsid w:val="00983A0C"/>
    <w:rsid w:val="009845D1"/>
    <w:rsid w:val="00984AD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2200"/>
    <w:rsid w:val="009A4173"/>
    <w:rsid w:val="009A5E1B"/>
    <w:rsid w:val="009A6F22"/>
    <w:rsid w:val="009A79EC"/>
    <w:rsid w:val="009B1D6A"/>
    <w:rsid w:val="009B355E"/>
    <w:rsid w:val="009B3A39"/>
    <w:rsid w:val="009B3EFC"/>
    <w:rsid w:val="009B409F"/>
    <w:rsid w:val="009B5A1F"/>
    <w:rsid w:val="009B5CF8"/>
    <w:rsid w:val="009C0657"/>
    <w:rsid w:val="009C1CD2"/>
    <w:rsid w:val="009C3027"/>
    <w:rsid w:val="009C52EF"/>
    <w:rsid w:val="009C5A14"/>
    <w:rsid w:val="009C6AD0"/>
    <w:rsid w:val="009C71CB"/>
    <w:rsid w:val="009C7E49"/>
    <w:rsid w:val="009D11A4"/>
    <w:rsid w:val="009D142E"/>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1E82"/>
    <w:rsid w:val="009F1E96"/>
    <w:rsid w:val="009F318E"/>
    <w:rsid w:val="009F3694"/>
    <w:rsid w:val="009F3EEF"/>
    <w:rsid w:val="009F4DBE"/>
    <w:rsid w:val="009F6344"/>
    <w:rsid w:val="009F648E"/>
    <w:rsid w:val="009F6ADF"/>
    <w:rsid w:val="009F6FE6"/>
    <w:rsid w:val="009F7910"/>
    <w:rsid w:val="009F7F13"/>
    <w:rsid w:val="00A036F6"/>
    <w:rsid w:val="00A04608"/>
    <w:rsid w:val="00A0495C"/>
    <w:rsid w:val="00A04D48"/>
    <w:rsid w:val="00A04DA9"/>
    <w:rsid w:val="00A057CA"/>
    <w:rsid w:val="00A06497"/>
    <w:rsid w:val="00A06E43"/>
    <w:rsid w:val="00A10172"/>
    <w:rsid w:val="00A164B1"/>
    <w:rsid w:val="00A20103"/>
    <w:rsid w:val="00A21A0D"/>
    <w:rsid w:val="00A23F92"/>
    <w:rsid w:val="00A24B3C"/>
    <w:rsid w:val="00A266ED"/>
    <w:rsid w:val="00A2687D"/>
    <w:rsid w:val="00A303EA"/>
    <w:rsid w:val="00A309C0"/>
    <w:rsid w:val="00A33649"/>
    <w:rsid w:val="00A336EB"/>
    <w:rsid w:val="00A35208"/>
    <w:rsid w:val="00A35CEE"/>
    <w:rsid w:val="00A36384"/>
    <w:rsid w:val="00A3653F"/>
    <w:rsid w:val="00A36A2C"/>
    <w:rsid w:val="00A37AEF"/>
    <w:rsid w:val="00A37E08"/>
    <w:rsid w:val="00A419F9"/>
    <w:rsid w:val="00A41B86"/>
    <w:rsid w:val="00A42670"/>
    <w:rsid w:val="00A42896"/>
    <w:rsid w:val="00A42D0D"/>
    <w:rsid w:val="00A43964"/>
    <w:rsid w:val="00A44C74"/>
    <w:rsid w:val="00A45370"/>
    <w:rsid w:val="00A455C1"/>
    <w:rsid w:val="00A4605E"/>
    <w:rsid w:val="00A46148"/>
    <w:rsid w:val="00A465AC"/>
    <w:rsid w:val="00A46705"/>
    <w:rsid w:val="00A47192"/>
    <w:rsid w:val="00A47932"/>
    <w:rsid w:val="00A517A9"/>
    <w:rsid w:val="00A536A0"/>
    <w:rsid w:val="00A53B68"/>
    <w:rsid w:val="00A5556B"/>
    <w:rsid w:val="00A56A66"/>
    <w:rsid w:val="00A56B3C"/>
    <w:rsid w:val="00A612D3"/>
    <w:rsid w:val="00A61BFC"/>
    <w:rsid w:val="00A62F9E"/>
    <w:rsid w:val="00A63306"/>
    <w:rsid w:val="00A63AA0"/>
    <w:rsid w:val="00A6449C"/>
    <w:rsid w:val="00A648A8"/>
    <w:rsid w:val="00A705B2"/>
    <w:rsid w:val="00A70A63"/>
    <w:rsid w:val="00A71E48"/>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C54"/>
    <w:rsid w:val="00A84C9D"/>
    <w:rsid w:val="00A84D1C"/>
    <w:rsid w:val="00A84E6B"/>
    <w:rsid w:val="00A857B8"/>
    <w:rsid w:val="00A86004"/>
    <w:rsid w:val="00A872DC"/>
    <w:rsid w:val="00A93542"/>
    <w:rsid w:val="00A93FF5"/>
    <w:rsid w:val="00A95522"/>
    <w:rsid w:val="00A95652"/>
    <w:rsid w:val="00A963FA"/>
    <w:rsid w:val="00A96F40"/>
    <w:rsid w:val="00A97470"/>
    <w:rsid w:val="00A97666"/>
    <w:rsid w:val="00A97A28"/>
    <w:rsid w:val="00AA0413"/>
    <w:rsid w:val="00AA0A81"/>
    <w:rsid w:val="00AA2120"/>
    <w:rsid w:val="00AA2EFA"/>
    <w:rsid w:val="00AA2F1D"/>
    <w:rsid w:val="00AA3410"/>
    <w:rsid w:val="00AA3F8A"/>
    <w:rsid w:val="00AA5CDF"/>
    <w:rsid w:val="00AA5ECE"/>
    <w:rsid w:val="00AA6FBE"/>
    <w:rsid w:val="00AA795B"/>
    <w:rsid w:val="00AB05A5"/>
    <w:rsid w:val="00AB1E9A"/>
    <w:rsid w:val="00AB1FB3"/>
    <w:rsid w:val="00AB2A53"/>
    <w:rsid w:val="00AB364C"/>
    <w:rsid w:val="00AB3E53"/>
    <w:rsid w:val="00AB480F"/>
    <w:rsid w:val="00AB506A"/>
    <w:rsid w:val="00AB7C3A"/>
    <w:rsid w:val="00AC082B"/>
    <w:rsid w:val="00AC100E"/>
    <w:rsid w:val="00AC32D3"/>
    <w:rsid w:val="00AC4EAD"/>
    <w:rsid w:val="00AC615D"/>
    <w:rsid w:val="00AC6E64"/>
    <w:rsid w:val="00AC6F2F"/>
    <w:rsid w:val="00AD0361"/>
    <w:rsid w:val="00AD10CE"/>
    <w:rsid w:val="00AD166C"/>
    <w:rsid w:val="00AD3A07"/>
    <w:rsid w:val="00AD3B2C"/>
    <w:rsid w:val="00AD503E"/>
    <w:rsid w:val="00AD5BF3"/>
    <w:rsid w:val="00AD5E44"/>
    <w:rsid w:val="00AD612F"/>
    <w:rsid w:val="00AD6C34"/>
    <w:rsid w:val="00AE17E9"/>
    <w:rsid w:val="00AE273F"/>
    <w:rsid w:val="00AE2821"/>
    <w:rsid w:val="00AE5C78"/>
    <w:rsid w:val="00AF0261"/>
    <w:rsid w:val="00AF0536"/>
    <w:rsid w:val="00AF3134"/>
    <w:rsid w:val="00B00103"/>
    <w:rsid w:val="00B01925"/>
    <w:rsid w:val="00B02DF6"/>
    <w:rsid w:val="00B02F11"/>
    <w:rsid w:val="00B03592"/>
    <w:rsid w:val="00B03B71"/>
    <w:rsid w:val="00B04238"/>
    <w:rsid w:val="00B05D8E"/>
    <w:rsid w:val="00B05FE6"/>
    <w:rsid w:val="00B06664"/>
    <w:rsid w:val="00B07020"/>
    <w:rsid w:val="00B073D0"/>
    <w:rsid w:val="00B1121F"/>
    <w:rsid w:val="00B112A8"/>
    <w:rsid w:val="00B119C0"/>
    <w:rsid w:val="00B12054"/>
    <w:rsid w:val="00B131DD"/>
    <w:rsid w:val="00B13EFC"/>
    <w:rsid w:val="00B158E8"/>
    <w:rsid w:val="00B160A2"/>
    <w:rsid w:val="00B1639B"/>
    <w:rsid w:val="00B21E99"/>
    <w:rsid w:val="00B23201"/>
    <w:rsid w:val="00B25263"/>
    <w:rsid w:val="00B26AB2"/>
    <w:rsid w:val="00B26DA3"/>
    <w:rsid w:val="00B26E9C"/>
    <w:rsid w:val="00B30938"/>
    <w:rsid w:val="00B30EDA"/>
    <w:rsid w:val="00B3129C"/>
    <w:rsid w:val="00B3138D"/>
    <w:rsid w:val="00B31680"/>
    <w:rsid w:val="00B317DF"/>
    <w:rsid w:val="00B335F8"/>
    <w:rsid w:val="00B33C2F"/>
    <w:rsid w:val="00B34697"/>
    <w:rsid w:val="00B3648B"/>
    <w:rsid w:val="00B40576"/>
    <w:rsid w:val="00B416EA"/>
    <w:rsid w:val="00B4296C"/>
    <w:rsid w:val="00B4326F"/>
    <w:rsid w:val="00B439EC"/>
    <w:rsid w:val="00B466CA"/>
    <w:rsid w:val="00B472DD"/>
    <w:rsid w:val="00B473B9"/>
    <w:rsid w:val="00B500A1"/>
    <w:rsid w:val="00B51667"/>
    <w:rsid w:val="00B541B3"/>
    <w:rsid w:val="00B54BE9"/>
    <w:rsid w:val="00B55B53"/>
    <w:rsid w:val="00B55D40"/>
    <w:rsid w:val="00B5660F"/>
    <w:rsid w:val="00B566B0"/>
    <w:rsid w:val="00B60584"/>
    <w:rsid w:val="00B60874"/>
    <w:rsid w:val="00B61863"/>
    <w:rsid w:val="00B61B28"/>
    <w:rsid w:val="00B62373"/>
    <w:rsid w:val="00B63AF6"/>
    <w:rsid w:val="00B63D0A"/>
    <w:rsid w:val="00B64794"/>
    <w:rsid w:val="00B656DF"/>
    <w:rsid w:val="00B66222"/>
    <w:rsid w:val="00B66522"/>
    <w:rsid w:val="00B66553"/>
    <w:rsid w:val="00B66E3B"/>
    <w:rsid w:val="00B67EB0"/>
    <w:rsid w:val="00B7059C"/>
    <w:rsid w:val="00B70CA7"/>
    <w:rsid w:val="00B728E7"/>
    <w:rsid w:val="00B72E4B"/>
    <w:rsid w:val="00B7425D"/>
    <w:rsid w:val="00B75E84"/>
    <w:rsid w:val="00B765E3"/>
    <w:rsid w:val="00B76A24"/>
    <w:rsid w:val="00B76D07"/>
    <w:rsid w:val="00B778A9"/>
    <w:rsid w:val="00B77E32"/>
    <w:rsid w:val="00B80770"/>
    <w:rsid w:val="00B8149D"/>
    <w:rsid w:val="00B814EF"/>
    <w:rsid w:val="00B81AFB"/>
    <w:rsid w:val="00B81C93"/>
    <w:rsid w:val="00B81E21"/>
    <w:rsid w:val="00B8200E"/>
    <w:rsid w:val="00B83474"/>
    <w:rsid w:val="00B84640"/>
    <w:rsid w:val="00B85133"/>
    <w:rsid w:val="00B86B02"/>
    <w:rsid w:val="00B86FFE"/>
    <w:rsid w:val="00B87C02"/>
    <w:rsid w:val="00B902A7"/>
    <w:rsid w:val="00B90B51"/>
    <w:rsid w:val="00B91544"/>
    <w:rsid w:val="00B91D69"/>
    <w:rsid w:val="00B92FD1"/>
    <w:rsid w:val="00B9405F"/>
    <w:rsid w:val="00B9460F"/>
    <w:rsid w:val="00B96EF6"/>
    <w:rsid w:val="00B97744"/>
    <w:rsid w:val="00B97DF0"/>
    <w:rsid w:val="00BA04A7"/>
    <w:rsid w:val="00BA1DF2"/>
    <w:rsid w:val="00BA229F"/>
    <w:rsid w:val="00BA4634"/>
    <w:rsid w:val="00BA6281"/>
    <w:rsid w:val="00BA6DAC"/>
    <w:rsid w:val="00BB07E3"/>
    <w:rsid w:val="00BB0E8E"/>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3F3"/>
    <w:rsid w:val="00BD36FB"/>
    <w:rsid w:val="00BD43CD"/>
    <w:rsid w:val="00BD5396"/>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2260"/>
    <w:rsid w:val="00BF373A"/>
    <w:rsid w:val="00BF44EC"/>
    <w:rsid w:val="00BF4C99"/>
    <w:rsid w:val="00BF55C8"/>
    <w:rsid w:val="00BF64AD"/>
    <w:rsid w:val="00BF67E1"/>
    <w:rsid w:val="00C00107"/>
    <w:rsid w:val="00C00779"/>
    <w:rsid w:val="00C00F37"/>
    <w:rsid w:val="00C0231D"/>
    <w:rsid w:val="00C02D21"/>
    <w:rsid w:val="00C03C45"/>
    <w:rsid w:val="00C0541F"/>
    <w:rsid w:val="00C0649F"/>
    <w:rsid w:val="00C068A0"/>
    <w:rsid w:val="00C06D7E"/>
    <w:rsid w:val="00C0706F"/>
    <w:rsid w:val="00C105D1"/>
    <w:rsid w:val="00C1269D"/>
    <w:rsid w:val="00C13B42"/>
    <w:rsid w:val="00C1623A"/>
    <w:rsid w:val="00C16790"/>
    <w:rsid w:val="00C16845"/>
    <w:rsid w:val="00C16889"/>
    <w:rsid w:val="00C20599"/>
    <w:rsid w:val="00C20B7D"/>
    <w:rsid w:val="00C20D70"/>
    <w:rsid w:val="00C21CE5"/>
    <w:rsid w:val="00C23023"/>
    <w:rsid w:val="00C23CF7"/>
    <w:rsid w:val="00C23D4E"/>
    <w:rsid w:val="00C242A3"/>
    <w:rsid w:val="00C24322"/>
    <w:rsid w:val="00C25D1D"/>
    <w:rsid w:val="00C26C7C"/>
    <w:rsid w:val="00C27B6F"/>
    <w:rsid w:val="00C31119"/>
    <w:rsid w:val="00C31AA4"/>
    <w:rsid w:val="00C31D75"/>
    <w:rsid w:val="00C35AEC"/>
    <w:rsid w:val="00C40453"/>
    <w:rsid w:val="00C42258"/>
    <w:rsid w:val="00C43563"/>
    <w:rsid w:val="00C43FA2"/>
    <w:rsid w:val="00C451C8"/>
    <w:rsid w:val="00C4532E"/>
    <w:rsid w:val="00C45625"/>
    <w:rsid w:val="00C464D0"/>
    <w:rsid w:val="00C473DF"/>
    <w:rsid w:val="00C4797C"/>
    <w:rsid w:val="00C47D71"/>
    <w:rsid w:val="00C500E9"/>
    <w:rsid w:val="00C5143A"/>
    <w:rsid w:val="00C5238E"/>
    <w:rsid w:val="00C530C4"/>
    <w:rsid w:val="00C54F57"/>
    <w:rsid w:val="00C554EB"/>
    <w:rsid w:val="00C5635A"/>
    <w:rsid w:val="00C57078"/>
    <w:rsid w:val="00C572A0"/>
    <w:rsid w:val="00C57DD9"/>
    <w:rsid w:val="00C61EBB"/>
    <w:rsid w:val="00C62D72"/>
    <w:rsid w:val="00C64111"/>
    <w:rsid w:val="00C64FC4"/>
    <w:rsid w:val="00C656D3"/>
    <w:rsid w:val="00C66D34"/>
    <w:rsid w:val="00C66E6D"/>
    <w:rsid w:val="00C70E61"/>
    <w:rsid w:val="00C72A20"/>
    <w:rsid w:val="00C72BED"/>
    <w:rsid w:val="00C73619"/>
    <w:rsid w:val="00C74A6B"/>
    <w:rsid w:val="00C74EB9"/>
    <w:rsid w:val="00C754CF"/>
    <w:rsid w:val="00C7591E"/>
    <w:rsid w:val="00C76DCF"/>
    <w:rsid w:val="00C81C59"/>
    <w:rsid w:val="00C82966"/>
    <w:rsid w:val="00C82C24"/>
    <w:rsid w:val="00C835E9"/>
    <w:rsid w:val="00C8596B"/>
    <w:rsid w:val="00C85C02"/>
    <w:rsid w:val="00C861BA"/>
    <w:rsid w:val="00C86433"/>
    <w:rsid w:val="00C86A87"/>
    <w:rsid w:val="00C86AAD"/>
    <w:rsid w:val="00C87552"/>
    <w:rsid w:val="00C906FC"/>
    <w:rsid w:val="00C90F2F"/>
    <w:rsid w:val="00C911CA"/>
    <w:rsid w:val="00C94634"/>
    <w:rsid w:val="00C9512F"/>
    <w:rsid w:val="00C964CF"/>
    <w:rsid w:val="00C97F76"/>
    <w:rsid w:val="00CA1141"/>
    <w:rsid w:val="00CA34E2"/>
    <w:rsid w:val="00CA485A"/>
    <w:rsid w:val="00CA4C4A"/>
    <w:rsid w:val="00CA5CDD"/>
    <w:rsid w:val="00CA62E9"/>
    <w:rsid w:val="00CA64A0"/>
    <w:rsid w:val="00CA6AFB"/>
    <w:rsid w:val="00CA6CEF"/>
    <w:rsid w:val="00CA703F"/>
    <w:rsid w:val="00CB09A1"/>
    <w:rsid w:val="00CB160D"/>
    <w:rsid w:val="00CB216F"/>
    <w:rsid w:val="00CB2F73"/>
    <w:rsid w:val="00CB2FB7"/>
    <w:rsid w:val="00CB39F2"/>
    <w:rsid w:val="00CB7AD5"/>
    <w:rsid w:val="00CC378A"/>
    <w:rsid w:val="00CC46DF"/>
    <w:rsid w:val="00CC5369"/>
    <w:rsid w:val="00CC60C3"/>
    <w:rsid w:val="00CC6DA7"/>
    <w:rsid w:val="00CC7660"/>
    <w:rsid w:val="00CC789B"/>
    <w:rsid w:val="00CD0E8E"/>
    <w:rsid w:val="00CD1271"/>
    <w:rsid w:val="00CD2916"/>
    <w:rsid w:val="00CD36CF"/>
    <w:rsid w:val="00CD3E3B"/>
    <w:rsid w:val="00CD4ACE"/>
    <w:rsid w:val="00CD70E6"/>
    <w:rsid w:val="00CE1DB5"/>
    <w:rsid w:val="00CE23B5"/>
    <w:rsid w:val="00CE3170"/>
    <w:rsid w:val="00CE3436"/>
    <w:rsid w:val="00CE4671"/>
    <w:rsid w:val="00CE4DF9"/>
    <w:rsid w:val="00CE520C"/>
    <w:rsid w:val="00CE5BC6"/>
    <w:rsid w:val="00CF0DBD"/>
    <w:rsid w:val="00CF1F84"/>
    <w:rsid w:val="00CF21FE"/>
    <w:rsid w:val="00CF30DF"/>
    <w:rsid w:val="00CF32E6"/>
    <w:rsid w:val="00CF3687"/>
    <w:rsid w:val="00CF4ACD"/>
    <w:rsid w:val="00CF6FBD"/>
    <w:rsid w:val="00D029B1"/>
    <w:rsid w:val="00D02A1E"/>
    <w:rsid w:val="00D031B4"/>
    <w:rsid w:val="00D10513"/>
    <w:rsid w:val="00D10D8E"/>
    <w:rsid w:val="00D117A8"/>
    <w:rsid w:val="00D117AE"/>
    <w:rsid w:val="00D12089"/>
    <w:rsid w:val="00D13177"/>
    <w:rsid w:val="00D15C46"/>
    <w:rsid w:val="00D17838"/>
    <w:rsid w:val="00D20059"/>
    <w:rsid w:val="00D20086"/>
    <w:rsid w:val="00D2078D"/>
    <w:rsid w:val="00D2153A"/>
    <w:rsid w:val="00D21D4E"/>
    <w:rsid w:val="00D24BB2"/>
    <w:rsid w:val="00D252C4"/>
    <w:rsid w:val="00D2626B"/>
    <w:rsid w:val="00D32A71"/>
    <w:rsid w:val="00D32CEC"/>
    <w:rsid w:val="00D33D9A"/>
    <w:rsid w:val="00D343EF"/>
    <w:rsid w:val="00D344B5"/>
    <w:rsid w:val="00D35C07"/>
    <w:rsid w:val="00D363F8"/>
    <w:rsid w:val="00D37C72"/>
    <w:rsid w:val="00D37F14"/>
    <w:rsid w:val="00D40D81"/>
    <w:rsid w:val="00D4105A"/>
    <w:rsid w:val="00D41CC2"/>
    <w:rsid w:val="00D41CF6"/>
    <w:rsid w:val="00D42DFB"/>
    <w:rsid w:val="00D43430"/>
    <w:rsid w:val="00D447AF"/>
    <w:rsid w:val="00D46BC4"/>
    <w:rsid w:val="00D47356"/>
    <w:rsid w:val="00D530DB"/>
    <w:rsid w:val="00D544CC"/>
    <w:rsid w:val="00D55356"/>
    <w:rsid w:val="00D5541C"/>
    <w:rsid w:val="00D55B32"/>
    <w:rsid w:val="00D56A4A"/>
    <w:rsid w:val="00D56CE8"/>
    <w:rsid w:val="00D603BF"/>
    <w:rsid w:val="00D618A5"/>
    <w:rsid w:val="00D61D67"/>
    <w:rsid w:val="00D62D7F"/>
    <w:rsid w:val="00D62E77"/>
    <w:rsid w:val="00D62F79"/>
    <w:rsid w:val="00D63404"/>
    <w:rsid w:val="00D641D4"/>
    <w:rsid w:val="00D64220"/>
    <w:rsid w:val="00D65D7E"/>
    <w:rsid w:val="00D67AC1"/>
    <w:rsid w:val="00D70157"/>
    <w:rsid w:val="00D71438"/>
    <w:rsid w:val="00D728CC"/>
    <w:rsid w:val="00D73850"/>
    <w:rsid w:val="00D73DAA"/>
    <w:rsid w:val="00D74C38"/>
    <w:rsid w:val="00D75006"/>
    <w:rsid w:val="00D751DA"/>
    <w:rsid w:val="00D7585E"/>
    <w:rsid w:val="00D75AB9"/>
    <w:rsid w:val="00D75FC8"/>
    <w:rsid w:val="00D76B36"/>
    <w:rsid w:val="00D778D3"/>
    <w:rsid w:val="00D804D6"/>
    <w:rsid w:val="00D805F5"/>
    <w:rsid w:val="00D8248B"/>
    <w:rsid w:val="00D84C8D"/>
    <w:rsid w:val="00D84F59"/>
    <w:rsid w:val="00D85938"/>
    <w:rsid w:val="00D86892"/>
    <w:rsid w:val="00D86BF2"/>
    <w:rsid w:val="00D87395"/>
    <w:rsid w:val="00D90659"/>
    <w:rsid w:val="00D92B51"/>
    <w:rsid w:val="00D92B9C"/>
    <w:rsid w:val="00D93987"/>
    <w:rsid w:val="00D94961"/>
    <w:rsid w:val="00D94FF3"/>
    <w:rsid w:val="00D959CA"/>
    <w:rsid w:val="00DA0276"/>
    <w:rsid w:val="00DA19CF"/>
    <w:rsid w:val="00DA2B32"/>
    <w:rsid w:val="00DA2E3E"/>
    <w:rsid w:val="00DA2F67"/>
    <w:rsid w:val="00DA44BB"/>
    <w:rsid w:val="00DA4518"/>
    <w:rsid w:val="00DA6235"/>
    <w:rsid w:val="00DA6A7B"/>
    <w:rsid w:val="00DA6CFC"/>
    <w:rsid w:val="00DA6E15"/>
    <w:rsid w:val="00DA77C4"/>
    <w:rsid w:val="00DB0AD5"/>
    <w:rsid w:val="00DB1EDE"/>
    <w:rsid w:val="00DB40B5"/>
    <w:rsid w:val="00DB5D34"/>
    <w:rsid w:val="00DBAA95"/>
    <w:rsid w:val="00DC1DAD"/>
    <w:rsid w:val="00DC34D8"/>
    <w:rsid w:val="00DC6464"/>
    <w:rsid w:val="00DC65B3"/>
    <w:rsid w:val="00DC7D62"/>
    <w:rsid w:val="00DD0132"/>
    <w:rsid w:val="00DD0696"/>
    <w:rsid w:val="00DD21D6"/>
    <w:rsid w:val="00DD24B9"/>
    <w:rsid w:val="00DD5B01"/>
    <w:rsid w:val="00DD601D"/>
    <w:rsid w:val="00DD6197"/>
    <w:rsid w:val="00DD721A"/>
    <w:rsid w:val="00DD7770"/>
    <w:rsid w:val="00DE099C"/>
    <w:rsid w:val="00DE0B21"/>
    <w:rsid w:val="00DE38BE"/>
    <w:rsid w:val="00DE7321"/>
    <w:rsid w:val="00DE7CB7"/>
    <w:rsid w:val="00DF09D7"/>
    <w:rsid w:val="00DF1111"/>
    <w:rsid w:val="00DF193F"/>
    <w:rsid w:val="00DF247F"/>
    <w:rsid w:val="00DF28FD"/>
    <w:rsid w:val="00DF39E3"/>
    <w:rsid w:val="00DF3C35"/>
    <w:rsid w:val="00DF508B"/>
    <w:rsid w:val="00DF5AA7"/>
    <w:rsid w:val="00DF70A2"/>
    <w:rsid w:val="00E027B1"/>
    <w:rsid w:val="00E03187"/>
    <w:rsid w:val="00E036E1"/>
    <w:rsid w:val="00E0577A"/>
    <w:rsid w:val="00E05E01"/>
    <w:rsid w:val="00E0625B"/>
    <w:rsid w:val="00E09208"/>
    <w:rsid w:val="00E1128E"/>
    <w:rsid w:val="00E11993"/>
    <w:rsid w:val="00E128C5"/>
    <w:rsid w:val="00E13156"/>
    <w:rsid w:val="00E13D2C"/>
    <w:rsid w:val="00E15FB3"/>
    <w:rsid w:val="00E164BD"/>
    <w:rsid w:val="00E17799"/>
    <w:rsid w:val="00E213D5"/>
    <w:rsid w:val="00E22B3D"/>
    <w:rsid w:val="00E2389D"/>
    <w:rsid w:val="00E23CBC"/>
    <w:rsid w:val="00E24131"/>
    <w:rsid w:val="00E24E90"/>
    <w:rsid w:val="00E25C5D"/>
    <w:rsid w:val="00E26F1C"/>
    <w:rsid w:val="00E357BF"/>
    <w:rsid w:val="00E35B39"/>
    <w:rsid w:val="00E36B67"/>
    <w:rsid w:val="00E40FAF"/>
    <w:rsid w:val="00E4181E"/>
    <w:rsid w:val="00E422DA"/>
    <w:rsid w:val="00E42401"/>
    <w:rsid w:val="00E42F89"/>
    <w:rsid w:val="00E4433A"/>
    <w:rsid w:val="00E45452"/>
    <w:rsid w:val="00E45D3D"/>
    <w:rsid w:val="00E47076"/>
    <w:rsid w:val="00E4731D"/>
    <w:rsid w:val="00E51541"/>
    <w:rsid w:val="00E51B21"/>
    <w:rsid w:val="00E52227"/>
    <w:rsid w:val="00E52F30"/>
    <w:rsid w:val="00E54742"/>
    <w:rsid w:val="00E54BF4"/>
    <w:rsid w:val="00E56B48"/>
    <w:rsid w:val="00E5703F"/>
    <w:rsid w:val="00E571DC"/>
    <w:rsid w:val="00E57327"/>
    <w:rsid w:val="00E578A0"/>
    <w:rsid w:val="00E60FDB"/>
    <w:rsid w:val="00E620B2"/>
    <w:rsid w:val="00E62E7B"/>
    <w:rsid w:val="00E65DB2"/>
    <w:rsid w:val="00E65FCD"/>
    <w:rsid w:val="00E66CD8"/>
    <w:rsid w:val="00E678BB"/>
    <w:rsid w:val="00E67C1A"/>
    <w:rsid w:val="00E702A0"/>
    <w:rsid w:val="00E726D9"/>
    <w:rsid w:val="00E74EB8"/>
    <w:rsid w:val="00E75F95"/>
    <w:rsid w:val="00E76F7F"/>
    <w:rsid w:val="00E77AFC"/>
    <w:rsid w:val="00E8277A"/>
    <w:rsid w:val="00E84A34"/>
    <w:rsid w:val="00E85873"/>
    <w:rsid w:val="00E864C4"/>
    <w:rsid w:val="00E86CAA"/>
    <w:rsid w:val="00E87627"/>
    <w:rsid w:val="00E87749"/>
    <w:rsid w:val="00E913BB"/>
    <w:rsid w:val="00E91FF7"/>
    <w:rsid w:val="00E92792"/>
    <w:rsid w:val="00E93A95"/>
    <w:rsid w:val="00E94827"/>
    <w:rsid w:val="00E95758"/>
    <w:rsid w:val="00E97526"/>
    <w:rsid w:val="00EA2163"/>
    <w:rsid w:val="00EA2A7F"/>
    <w:rsid w:val="00EA372F"/>
    <w:rsid w:val="00EA3845"/>
    <w:rsid w:val="00EA3A98"/>
    <w:rsid w:val="00EA52B2"/>
    <w:rsid w:val="00EA7549"/>
    <w:rsid w:val="00EA7F48"/>
    <w:rsid w:val="00EB2006"/>
    <w:rsid w:val="00EB2194"/>
    <w:rsid w:val="00EB4516"/>
    <w:rsid w:val="00EB4799"/>
    <w:rsid w:val="00EB4B38"/>
    <w:rsid w:val="00EB4B81"/>
    <w:rsid w:val="00EB5A9A"/>
    <w:rsid w:val="00EB5ADD"/>
    <w:rsid w:val="00EB5FDF"/>
    <w:rsid w:val="00EC0986"/>
    <w:rsid w:val="00EC0A82"/>
    <w:rsid w:val="00EC0E73"/>
    <w:rsid w:val="00EC1B52"/>
    <w:rsid w:val="00EC23D3"/>
    <w:rsid w:val="00EC2881"/>
    <w:rsid w:val="00EC2BE0"/>
    <w:rsid w:val="00EC2E78"/>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075"/>
    <w:rsid w:val="00EE1F09"/>
    <w:rsid w:val="00EE2438"/>
    <w:rsid w:val="00EE377F"/>
    <w:rsid w:val="00EE4196"/>
    <w:rsid w:val="00EE5757"/>
    <w:rsid w:val="00EF013D"/>
    <w:rsid w:val="00EF09FF"/>
    <w:rsid w:val="00EF1A7C"/>
    <w:rsid w:val="00EF1D41"/>
    <w:rsid w:val="00EF1F4D"/>
    <w:rsid w:val="00EF20B2"/>
    <w:rsid w:val="00EF45DC"/>
    <w:rsid w:val="00EF4724"/>
    <w:rsid w:val="00EF50A6"/>
    <w:rsid w:val="00EF58C4"/>
    <w:rsid w:val="00F00404"/>
    <w:rsid w:val="00F00F2E"/>
    <w:rsid w:val="00F01580"/>
    <w:rsid w:val="00F01BED"/>
    <w:rsid w:val="00F01CDD"/>
    <w:rsid w:val="00F01D36"/>
    <w:rsid w:val="00F02034"/>
    <w:rsid w:val="00F06EF3"/>
    <w:rsid w:val="00F07FE1"/>
    <w:rsid w:val="00F10603"/>
    <w:rsid w:val="00F11C7A"/>
    <w:rsid w:val="00F12656"/>
    <w:rsid w:val="00F13749"/>
    <w:rsid w:val="00F14059"/>
    <w:rsid w:val="00F143B2"/>
    <w:rsid w:val="00F14D84"/>
    <w:rsid w:val="00F151EA"/>
    <w:rsid w:val="00F158D8"/>
    <w:rsid w:val="00F15EC6"/>
    <w:rsid w:val="00F16BEB"/>
    <w:rsid w:val="00F1709A"/>
    <w:rsid w:val="00F200CA"/>
    <w:rsid w:val="00F20550"/>
    <w:rsid w:val="00F21432"/>
    <w:rsid w:val="00F228D7"/>
    <w:rsid w:val="00F233E2"/>
    <w:rsid w:val="00F23831"/>
    <w:rsid w:val="00F23C93"/>
    <w:rsid w:val="00F24516"/>
    <w:rsid w:val="00F26A8B"/>
    <w:rsid w:val="00F31255"/>
    <w:rsid w:val="00F338F0"/>
    <w:rsid w:val="00F33E3B"/>
    <w:rsid w:val="00F3409D"/>
    <w:rsid w:val="00F34F3A"/>
    <w:rsid w:val="00F3500D"/>
    <w:rsid w:val="00F37091"/>
    <w:rsid w:val="00F40492"/>
    <w:rsid w:val="00F40F5C"/>
    <w:rsid w:val="00F41F66"/>
    <w:rsid w:val="00F421A0"/>
    <w:rsid w:val="00F4384A"/>
    <w:rsid w:val="00F43ABF"/>
    <w:rsid w:val="00F4412F"/>
    <w:rsid w:val="00F44840"/>
    <w:rsid w:val="00F460ED"/>
    <w:rsid w:val="00F4698C"/>
    <w:rsid w:val="00F46CC1"/>
    <w:rsid w:val="00F47E6F"/>
    <w:rsid w:val="00F565E4"/>
    <w:rsid w:val="00F6741E"/>
    <w:rsid w:val="00F67636"/>
    <w:rsid w:val="00F67BF5"/>
    <w:rsid w:val="00F70ACA"/>
    <w:rsid w:val="00F710EE"/>
    <w:rsid w:val="00F72DAA"/>
    <w:rsid w:val="00F734D2"/>
    <w:rsid w:val="00F74B7D"/>
    <w:rsid w:val="00F7513C"/>
    <w:rsid w:val="00F76AE8"/>
    <w:rsid w:val="00F77A73"/>
    <w:rsid w:val="00F81F42"/>
    <w:rsid w:val="00F8259D"/>
    <w:rsid w:val="00F8447C"/>
    <w:rsid w:val="00F844F3"/>
    <w:rsid w:val="00F8496F"/>
    <w:rsid w:val="00F84EB4"/>
    <w:rsid w:val="00F85ED6"/>
    <w:rsid w:val="00F86226"/>
    <w:rsid w:val="00F90480"/>
    <w:rsid w:val="00F90875"/>
    <w:rsid w:val="00F91791"/>
    <w:rsid w:val="00F92CB6"/>
    <w:rsid w:val="00F930F2"/>
    <w:rsid w:val="00F9512A"/>
    <w:rsid w:val="00F9577A"/>
    <w:rsid w:val="00F95A2D"/>
    <w:rsid w:val="00F95B85"/>
    <w:rsid w:val="00F9614B"/>
    <w:rsid w:val="00F96CF0"/>
    <w:rsid w:val="00F97B37"/>
    <w:rsid w:val="00FA003D"/>
    <w:rsid w:val="00FA05AF"/>
    <w:rsid w:val="00FA10FF"/>
    <w:rsid w:val="00FA2955"/>
    <w:rsid w:val="00FA2E48"/>
    <w:rsid w:val="00FA3636"/>
    <w:rsid w:val="00FA4AEA"/>
    <w:rsid w:val="00FA4FA0"/>
    <w:rsid w:val="00FA61FA"/>
    <w:rsid w:val="00FA7CD3"/>
    <w:rsid w:val="00FB0E46"/>
    <w:rsid w:val="00FB266F"/>
    <w:rsid w:val="00FB2B9A"/>
    <w:rsid w:val="00FB322A"/>
    <w:rsid w:val="00FB3AF5"/>
    <w:rsid w:val="00FB5A80"/>
    <w:rsid w:val="00FB60DF"/>
    <w:rsid w:val="00FB6538"/>
    <w:rsid w:val="00FB6C0F"/>
    <w:rsid w:val="00FB762F"/>
    <w:rsid w:val="00FC15DE"/>
    <w:rsid w:val="00FC18E5"/>
    <w:rsid w:val="00FC26E7"/>
    <w:rsid w:val="00FC326C"/>
    <w:rsid w:val="00FC4A6B"/>
    <w:rsid w:val="00FC4D6B"/>
    <w:rsid w:val="00FC53AC"/>
    <w:rsid w:val="00FC65B4"/>
    <w:rsid w:val="00FD01E4"/>
    <w:rsid w:val="00FD05C3"/>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9651D"/>
    <w:rsid w:val="0273D32F"/>
    <w:rsid w:val="0274D3AE"/>
    <w:rsid w:val="027C9832"/>
    <w:rsid w:val="028E64A6"/>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B1D698A"/>
    <w:rsid w:val="0B6087D2"/>
    <w:rsid w:val="0B60ABED"/>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11527D9"/>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AB821"/>
    <w:rsid w:val="2E0B8D91"/>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16C9D9"/>
    <w:rsid w:val="3D52B79D"/>
    <w:rsid w:val="3D7CFDF0"/>
    <w:rsid w:val="3D906427"/>
    <w:rsid w:val="3DC150DE"/>
    <w:rsid w:val="3E03B109"/>
    <w:rsid w:val="3E0C0D12"/>
    <w:rsid w:val="3E154FB7"/>
    <w:rsid w:val="3E2867E2"/>
    <w:rsid w:val="3E62A47A"/>
    <w:rsid w:val="3E851D07"/>
    <w:rsid w:val="3EC549B0"/>
    <w:rsid w:val="3EC719E7"/>
    <w:rsid w:val="3EE1F3D6"/>
    <w:rsid w:val="3F159696"/>
    <w:rsid w:val="3F2CDAB6"/>
    <w:rsid w:val="3F38E2D7"/>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AAB77"/>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A6DE5A"/>
    <w:rsid w:val="57C2D429"/>
    <w:rsid w:val="57F372CC"/>
    <w:rsid w:val="57F4C746"/>
    <w:rsid w:val="57FFCD52"/>
    <w:rsid w:val="58108AA5"/>
    <w:rsid w:val="5815CD86"/>
    <w:rsid w:val="58510148"/>
    <w:rsid w:val="586352C0"/>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B7456"/>
    <w:rsid w:val="741CC2EE"/>
    <w:rsid w:val="742750E4"/>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ED5E9"/>
    <w:rsid w:val="7BE232C6"/>
    <w:rsid w:val="7BF45861"/>
    <w:rsid w:val="7BFACC23"/>
    <w:rsid w:val="7C076CF8"/>
    <w:rsid w:val="7C1A96E6"/>
    <w:rsid w:val="7C2BD5E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E6BC89F0-CE3E-48AF-ABAB-AA7AB290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s-ES"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es-ES"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es-ES"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es-E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8.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explores" TargetMode="External"/><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image" Target="media/image9.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SharedWithUsers>
    <lcf76f155ced4ddcb4097134ff3c332f xmlns="a1d25ef0-4ed0-4b1a-86cb-361c77c3cfd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2.xml><?xml version="1.0" encoding="utf-8"?>
<ds:datastoreItem xmlns:ds="http://schemas.openxmlformats.org/officeDocument/2006/customXml" ds:itemID="{BBBAF839-5C59-42D8-8736-2F5B3D237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1405</Words>
  <Characters>8854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LightHaus Marketing Navigation GmbH</Company>
  <LinksUpToDate>false</LinksUpToDate>
  <CharactersWithSpaces>10239</CharactersWithSpaces>
  <SharedDoc>false</SharedDoc>
  <HLinks>
    <vt:vector size="42" baseType="variant">
      <vt:variant>
        <vt:i4>3145765</vt:i4>
      </vt:variant>
      <vt:variant>
        <vt:i4>18</vt:i4>
      </vt:variant>
      <vt:variant>
        <vt:i4>0</vt:i4>
      </vt:variant>
      <vt:variant>
        <vt:i4>5</vt:i4>
      </vt:variant>
      <vt:variant>
        <vt:lpwstr>https://www.blum.com/at/de/unternehmen/presse/</vt:lpwstr>
      </vt:variant>
      <vt:variant>
        <vt:lpwstr/>
      </vt:variant>
      <vt:variant>
        <vt:i4>4456569</vt:i4>
      </vt:variant>
      <vt:variant>
        <vt:i4>15</vt:i4>
      </vt:variant>
      <vt:variant>
        <vt:i4>0</vt:i4>
      </vt:variant>
      <vt:variant>
        <vt:i4>5</vt:i4>
      </vt:variant>
      <vt:variant>
        <vt:lpwstr>mailto:presseinfo@blum.com</vt:lpwstr>
      </vt:variant>
      <vt:variant>
        <vt:lpwstr/>
      </vt:variant>
      <vt:variant>
        <vt:i4>917547</vt:i4>
      </vt:variant>
      <vt:variant>
        <vt:i4>12</vt:i4>
      </vt:variant>
      <vt:variant>
        <vt:i4>0</vt:i4>
      </vt:variant>
      <vt:variant>
        <vt:i4>5</vt:i4>
      </vt:variant>
      <vt:variant>
        <vt:lpwstr>http://www.instagram.com/blum_group</vt:lpwstr>
      </vt:variant>
      <vt:variant>
        <vt:lpwstr/>
      </vt:variant>
      <vt:variant>
        <vt:i4>131142</vt:i4>
      </vt:variant>
      <vt:variant>
        <vt:i4>9</vt:i4>
      </vt:variant>
      <vt:variant>
        <vt:i4>0</vt:i4>
      </vt:variant>
      <vt:variant>
        <vt:i4>5</vt:i4>
      </vt:variant>
      <vt:variant>
        <vt:lpwstr>https://www.linkedin.com/company/julius-blum-gmbh</vt:lpwstr>
      </vt:variant>
      <vt:variant>
        <vt:lpwstr/>
      </vt:variant>
      <vt:variant>
        <vt:i4>7143463</vt:i4>
      </vt:variant>
      <vt:variant>
        <vt:i4>6</vt:i4>
      </vt:variant>
      <vt:variant>
        <vt:i4>0</vt:i4>
      </vt:variant>
      <vt:variant>
        <vt:i4>5</vt:i4>
      </vt:variant>
      <vt:variant>
        <vt:lpwstr>http://www.youtube.com/user/JuliusBlumGmbH</vt:lpwstr>
      </vt:variant>
      <vt:variant>
        <vt:lpwstr/>
      </vt:variant>
      <vt:variant>
        <vt:i4>5374047</vt:i4>
      </vt:variant>
      <vt:variant>
        <vt:i4>3</vt:i4>
      </vt:variant>
      <vt:variant>
        <vt:i4>0</vt:i4>
      </vt:variant>
      <vt:variant>
        <vt:i4>5</vt:i4>
      </vt:variant>
      <vt:variant>
        <vt:lpwstr>http://www.blum.com/</vt:lpwstr>
      </vt:variant>
      <vt:variant>
        <vt:lpwstr/>
      </vt:variant>
      <vt:variant>
        <vt:i4>4653120</vt:i4>
      </vt:variant>
      <vt:variant>
        <vt:i4>0</vt:i4>
      </vt:variant>
      <vt:variant>
        <vt:i4>0</vt:i4>
      </vt:variant>
      <vt:variant>
        <vt:i4>5</vt:i4>
      </vt:variant>
      <vt:variant>
        <vt:lpwstr>http://www.blum.com/explores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5</cp:revision>
  <cp:lastPrinted>2014-11-13T22:42:00Z</cp:lastPrinted>
  <dcterms:created xsi:type="dcterms:W3CDTF">2024-07-11T15:23:00Z</dcterms:created>
  <dcterms:modified xsi:type="dcterms:W3CDTF">2024-07-17T10:24:00Z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