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DC5FC" w14:textId="77777777" w:rsidR="00D2078D" w:rsidRPr="000112B2" w:rsidRDefault="00D2078D" w:rsidP="00D2078D">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0528E415">
              <v:shapetype id="_x0000_t32" coordsize="21600,21600" o:oned="t" filled="f" o:spt="32" path="m,l21600,21600e" w14:anchorId="61821611">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55DEE561" w14:textId="7FCEE96B" w:rsidR="00E25C5D" w:rsidRDefault="0B9E17CE" w:rsidP="750D57B6">
      <w:pPr>
        <w:spacing w:after="240" w:line="257" w:lineRule="auto"/>
        <w:rPr>
          <w:rFonts w:ascii="Arial" w:hAnsi="Arial" w:cs="Arial"/>
          <w:b/>
          <w:sz w:val="28"/>
          <w:szCs w:val="28"/>
        </w:rPr>
      </w:pPr>
      <w:r>
        <w:rPr>
          <w:rFonts w:ascii="Arial" w:hAnsi="Arial"/>
          <w:b/>
          <w:sz w:val="28"/>
        </w:rPr>
        <w:t xml:space="preserve">Blum aumenta su facturación </w:t>
      </w:r>
      <w:r w:rsidR="0004070D">
        <w:rPr>
          <w:rFonts w:ascii="Arial" w:hAnsi="Arial"/>
          <w:b/>
          <w:sz w:val="28"/>
        </w:rPr>
        <w:t>por encima de los</w:t>
      </w:r>
      <w:r>
        <w:rPr>
          <w:rFonts w:ascii="Arial" w:hAnsi="Arial"/>
          <w:b/>
          <w:sz w:val="28"/>
        </w:rPr>
        <w:t xml:space="preserve"> 2400 millones de euros</w:t>
      </w:r>
    </w:p>
    <w:p w14:paraId="2388794D" w14:textId="6EC604B9" w:rsidR="412CA5BD" w:rsidRPr="008B6DCF" w:rsidDel="00A6449C" w:rsidRDefault="00295760" w:rsidP="750D57B6">
      <w:pPr>
        <w:spacing w:after="240" w:line="257" w:lineRule="auto"/>
        <w:rPr>
          <w:rFonts w:ascii="Arial" w:eastAsia="Arial" w:hAnsi="Arial" w:cs="Arial"/>
          <w:b/>
          <w:bCs/>
          <w:sz w:val="22"/>
          <w:szCs w:val="22"/>
        </w:rPr>
      </w:pPr>
      <w:r>
        <w:rPr>
          <w:rFonts w:ascii="Arial" w:hAnsi="Arial"/>
          <w:b/>
          <w:sz w:val="22"/>
        </w:rPr>
        <w:t>El fabricante de herrajes observa tendencias positivas en un entorno de mercado que continúa siendo complejo</w:t>
      </w:r>
    </w:p>
    <w:p w14:paraId="3264B726" w14:textId="67A5F55F" w:rsidR="009A3AAC" w:rsidRDefault="478F7BA6" w:rsidP="007438F9">
      <w:pPr>
        <w:spacing w:after="240" w:line="360" w:lineRule="auto"/>
        <w:rPr>
          <w:rFonts w:ascii="Arial" w:hAnsi="Arial" w:cs="Arial"/>
          <w:b/>
          <w:bCs/>
          <w:sz w:val="20"/>
          <w:szCs w:val="20"/>
        </w:rPr>
      </w:pPr>
      <w:r>
        <w:rPr>
          <w:rFonts w:ascii="Arial" w:hAnsi="Arial"/>
          <w:sz w:val="20"/>
        </w:rPr>
        <w:t xml:space="preserve">Höchst, Austria, 17 de julio de 2025. </w:t>
      </w:r>
      <w:r>
        <w:rPr>
          <w:rFonts w:ascii="Arial" w:hAnsi="Arial"/>
          <w:b/>
          <w:sz w:val="20"/>
        </w:rPr>
        <w:t>La empresa familiar de Vorarlberg Blum cierra el año fiscal 2024/2025 al día 30 de junio de 2025 con una facturación de 2441 millones de euros. Esto implica un aumento de 144 millones de euros o un 6,3 % en comparación con el año anterior. De este modo, el especialista en herrajes recibe una señal positiva en un entorno de mercado que continúa siendo complejo.</w:t>
      </w:r>
    </w:p>
    <w:p w14:paraId="35177BFA" w14:textId="5DA3B388" w:rsidR="00A1745C" w:rsidRDefault="00884741" w:rsidP="5BADFC72">
      <w:pPr>
        <w:spacing w:after="240" w:line="360" w:lineRule="auto"/>
        <w:rPr>
          <w:rFonts w:ascii="Arial" w:hAnsi="Arial" w:cs="Arial"/>
          <w:sz w:val="20"/>
          <w:szCs w:val="20"/>
        </w:rPr>
      </w:pPr>
      <w:r>
        <w:rPr>
          <w:rFonts w:ascii="Arial" w:hAnsi="Arial"/>
          <w:sz w:val="20"/>
        </w:rPr>
        <w:t>Del 1 de julio de 2024 al 30 de junio de 2025, el grupo Blum registró un volumen total de ventas de 2441,48 millones de euros. De esta manera, tras dos años fiscales con ligeras reducciones de la facturación, el fabricante de herrajes vuelve a observar un aumento en sus ventas. Philipp Blum, gerente del grupo Blum, explica que «hay dos factores concretos que han repercutido de forma positiva en nuestra facturación. Por un lado, hemos podido cambiar la tendencia y aumentar el número de unidades vendidas de todos los grupos de productos en los últimos doce meses». Además de las bisagras y los sistemas de guías, box y de compases abatibles, el último grupo de productos, el sistema pocket REVEGO, también ha tenido una evolución favorable. «Por otro lado, es la primera vez que se incluye en el volumen de ventas a nuestra filial Van Hoecke», añade Blum. El experimentado representante belga y exitoso productor de componentes para muebles forma parte del grupo Blum desde el 1 de julio de 2024 y se desempeña en los mercados de Bélgica, Países Bajos y Luxemburgo.</w:t>
      </w:r>
    </w:p>
    <w:p w14:paraId="53EBD4D0" w14:textId="19A54621" w:rsidR="00A1745C" w:rsidRDefault="00470EAF" w:rsidP="00721B73">
      <w:pPr>
        <w:spacing w:after="240" w:line="360" w:lineRule="auto"/>
        <w:rPr>
          <w:rFonts w:ascii="Arial" w:hAnsi="Arial" w:cs="Arial"/>
          <w:sz w:val="20"/>
          <w:szCs w:val="20"/>
        </w:rPr>
      </w:pPr>
      <w:r>
        <w:rPr>
          <w:rFonts w:ascii="Arial" w:hAnsi="Arial"/>
          <w:b/>
          <w:sz w:val="20"/>
        </w:rPr>
        <w:t>Mercados complejos y en crecimiento</w:t>
      </w:r>
      <w:r>
        <w:br/>
      </w:r>
      <w:r>
        <w:rPr>
          <w:rFonts w:ascii="Arial" w:hAnsi="Arial"/>
          <w:sz w:val="20"/>
        </w:rPr>
        <w:t xml:space="preserve">«Nuestra presencia internacional con 34 filiales cercanas a nuestros clientes y que conocen sus necesidades con exactitud continúa siendo un factor de éxito fundamental», complementa Martin Blum, gerente del grupo Blum: «De este modo, podemos responder a las distintas situaciones que tienen lugar alrededor del mundo. Porque, si bien muchos mercados están en alza, sigue habiendo un gran número de retos que debemos enfrentar». La evolución en EE. UU., Europa del Este y la región de Asia-Pacífico ha sido positiva, mientras que el especialista en herrajes observa una estabilización en Europa Occidental, pero en China, por ejemplo, el contexto continúa siendo algo complejo. «Los aranceles y otras medidas proteccionistas afectan de manera negativa y permanente la capacidad de innovación y la competitividad global. En este sentido, la existencia de condiciones estables y una pronta solución de los conflictos comerciales serían importantes tanto para nosotros como para la economía mundial. Desde nuestra perspectiva, las cooperaciones y los vínculos siguen siendo el único camino correcto a largo plazo», completa Philipp Blum. En el año fiscal transcurrido, la facturación corresponde en un 45 % a Europa, 15 % a EE. UU. y 40 % al resto del mundo. De esta manera, los Estados Unidos de América continúan siendo el mayor mercado individual </w:t>
      </w:r>
      <w:r>
        <w:rPr>
          <w:rFonts w:ascii="Arial" w:hAnsi="Arial"/>
          <w:sz w:val="20"/>
        </w:rPr>
        <w:lastRenderedPageBreak/>
        <w:t>para el grupo, además de que el fabricante de herrajes está preparado para cualquier situación gracias a su sólida filial y la producción local en Carolina del Norte.</w:t>
      </w:r>
    </w:p>
    <w:p w14:paraId="1D2FE92D" w14:textId="5879CF05" w:rsidR="00B704BF" w:rsidRDefault="0030393A" w:rsidP="5BADFC72">
      <w:pPr>
        <w:spacing w:after="240" w:line="360" w:lineRule="auto"/>
        <w:rPr>
          <w:rFonts w:ascii="Arial" w:hAnsi="Arial" w:cs="Arial"/>
          <w:sz w:val="20"/>
          <w:szCs w:val="20"/>
        </w:rPr>
      </w:pPr>
      <w:r>
        <w:rPr>
          <w:rFonts w:ascii="Arial" w:hAnsi="Arial"/>
          <w:b/>
          <w:sz w:val="20"/>
        </w:rPr>
        <w:t>Innovaciones en la feria interzum</w:t>
      </w:r>
      <w:r>
        <w:br/>
      </w:r>
      <w:r>
        <w:rPr>
          <w:rFonts w:ascii="Arial" w:hAnsi="Arial"/>
          <w:sz w:val="20"/>
        </w:rPr>
        <w:t xml:space="preserve">La capacidad de innovación de Blum contribuye de forma significativa a la competitividad de la empresa: ya sea al mejorar productos existentes de manera constante, desarrollar productos nuevos o concebir servicios que exceden a los componentes, Blum amplía su gama en función de las necesidades de los clientes. En la feria interzum de este año en Colonia, la feria líder a nivel mundial para el mercado de proveedores de muebles, Blum demostró esto al presentar PLICOBOX, un nuevo sistema box para salas de estar y dormitorios, las nuevas bisagras M BLUMOTION 105° y CLIP top BLUMOTION 105° con </w:t>
      </w:r>
      <w:r w:rsidR="00332AA8">
        <w:rPr>
          <w:rFonts w:ascii="Arial" w:hAnsi="Arial"/>
          <w:sz w:val="20"/>
        </w:rPr>
        <w:t>freno integrado</w:t>
      </w:r>
      <w:r>
        <w:rPr>
          <w:rFonts w:ascii="Arial" w:hAnsi="Arial"/>
          <w:sz w:val="20"/>
        </w:rPr>
        <w:t xml:space="preserve"> o la nueva versión de REVEGO que permite aún más aplicaciones creativas. En materia de servicios, Blum también continúa avanzando y, con BEYOND COMPONENTS, exhibió cómo la empresa buscará transformarse en un proveedor de soluciones completo en el futuro. Además de las innovaciones de productos presentadas, el total de 61 patentes nuevas registradas en el año 2024 (la segunda empresa con más patentes registradas en el año ante la Oficina Austriaca de Patentes) demuestra la importancia que asigna Blum a la investigación y al desarrollo.</w:t>
      </w:r>
    </w:p>
    <w:p w14:paraId="6482F9C7" w14:textId="3758E5B7" w:rsidR="009A3AAC" w:rsidRPr="00F16215" w:rsidRDefault="001A7693" w:rsidP="497D2E28">
      <w:pPr>
        <w:spacing w:after="240" w:line="360" w:lineRule="auto"/>
        <w:rPr>
          <w:rFonts w:ascii="Arial" w:hAnsi="Arial" w:cs="Arial"/>
          <w:sz w:val="20"/>
          <w:szCs w:val="20"/>
        </w:rPr>
      </w:pPr>
      <w:r>
        <w:rPr>
          <w:rFonts w:ascii="Arial" w:hAnsi="Arial"/>
          <w:b/>
          <w:sz w:val="20"/>
        </w:rPr>
        <w:t>Inversiones del grupo Blum, el personal como secreto del éxito</w:t>
      </w:r>
      <w:r>
        <w:br/>
      </w:r>
      <w:r>
        <w:rPr>
          <w:rFonts w:ascii="Arial" w:hAnsi="Arial"/>
          <w:sz w:val="20"/>
        </w:rPr>
        <w:t>La empresa ha continuado invirtiendo para fortalecer la capacidad de innovación y la orientación a largo plazo durante el año fiscal transcurrido. Una gran parte de los 185 millones de euros destinados a estos fines volvió a utilizarse en la sede central de Vorarlberg con las ampliaciones de los edificios de la planta 2 de Höchst y la planta 4 de Bregenz. «Si bien somos una empresa internacional, tenemos un fuerte arraigo a nuestra zona que es Vorarlberg», confirma Martin Blum. «Por eso, consideramos muy importante seguir optimizando nuestras plantas y sedes en el estado para que estén preparadas para el futuro. Hemos invertido también, en nuevas instalaciones de producción, por ejemplo, para productos nuevos». Asimismo, se han reformado o abierto showrooms en todo el mundo, como el Blum Experience Center en Singapur o el showroom en Londres compartido con el fabricante de materiales de madera de Tirol EGGER. El patrimonio más importante de la empresa es y seguirá siendo su personal: al 30 de junio de 2025, el grupo Blum cuenta con 9846 empleadas y empleados a nivel mundial. Asimismo, en otoño volverán a comenzar su formación en Blum alrededor de 100 jóvenes, lo cual implicará un importante paso para la generación de nuevos especialistas. En total, entre Austria, EE. UU., Polonia y China, la empresa familiar cuenta con más de 400 aprendices.</w:t>
      </w:r>
    </w:p>
    <w:p w14:paraId="54E6E319" w14:textId="341BE0AB" w:rsidR="00C97AC5" w:rsidRPr="00C97AC5" w:rsidRDefault="00902B2A" w:rsidP="5BADFC72">
      <w:pPr>
        <w:spacing w:after="240" w:line="360" w:lineRule="auto"/>
        <w:rPr>
          <w:rFonts w:ascii="Arial" w:hAnsi="Arial" w:cs="Arial"/>
          <w:sz w:val="20"/>
          <w:szCs w:val="20"/>
        </w:rPr>
      </w:pPr>
      <w:r>
        <w:rPr>
          <w:rFonts w:ascii="Arial" w:hAnsi="Arial"/>
          <w:b/>
          <w:sz w:val="20"/>
        </w:rPr>
        <w:t>UE fuerte y una menor burocracia como requisitos fundamentales</w:t>
      </w:r>
      <w:r>
        <w:br/>
      </w:r>
      <w:r>
        <w:rPr>
          <w:rFonts w:ascii="Arial" w:hAnsi="Arial"/>
          <w:sz w:val="20"/>
        </w:rPr>
        <w:t xml:space="preserve">Para asegurar los puestos de trabajo regionales y la calidad de vida respectiva no solo se requieren empresas exitosas, sino también condiciones apropiadas: «Necesitamos una Unión Europea que no aumente la carga burocrática constantemente, sino que vuelva a actuar en el sentido de su idea fundacional para continuar desarrollándola: un espacio económico </w:t>
      </w:r>
      <w:r>
        <w:rPr>
          <w:rFonts w:ascii="Arial" w:hAnsi="Arial"/>
          <w:sz w:val="20"/>
        </w:rPr>
        <w:lastRenderedPageBreak/>
        <w:t xml:space="preserve">común con un fuerte posicionamiento geopolítico», explica Philipp Blum. En este marco, deben abordarse con urgencia temas como la política de seguridad común, los precios de las materias primas y la energía, la seguridad del suministro y las reglamentaciones empresariales. «Nosotros nos centramos en nuestras propias actividades, en lo que podemos influir junto con nuestro personal: productos y servicios innovadores, cadenas de suministro, centros de producción y flexibilidad para nuestros clientes. El problema es que nos estamos enfrentando a una burocracia cada vez mayor», asevera Martin Blum y añade que «las reglamentaciones y disposiciones son claramente más exhaustivas en Europa que en otras regiones del planeta y eso perjudica nuestra competitividad internacional». Un ejemplo de esta situación es el sistema de comercio de emisiones de la UE en combinación con el Mecanismo de Ajuste en Frontera por Carbono (CBAM, por sus siglas en inglés) que entrará en vigor por completo a principios del año 2026 y que afecta, por ejemplo, la importación a la UE de acero, cemento, fertilizantes o aluminio provenientes de países con normativas ambientales menos restrictivas. Los productos terminados, como los herrajes de acero, no están contemplados en el sistema, lo cual distorsiona la competencia. «Por una cuestión de convicción, el tema de la sostenibilidad es algo que asumimos con seriedad. Por nuestra orientación a largo plazo, adoptamos un gran número de medidas en beneficio de las futuras generaciones. Sin embargo, las normativas con una planificación deficiente como estas no conducen a su propósito bien intencionado, sino que provocan enormes desventajas en la competencia internacional y debilitan la posición económica europea», explica Philipp Blum. </w:t>
      </w:r>
      <w:r>
        <w:rPr>
          <w:rFonts w:ascii="Arial" w:hAnsi="Arial"/>
          <w:color w:val="000000" w:themeColor="text1"/>
          <w:sz w:val="20"/>
        </w:rPr>
        <w:t>Ambos gerentes llaman a la clase política a adoptar las medidas pertinentes en beneficio de Europa y su economía.</w:t>
      </w:r>
    </w:p>
    <w:p w14:paraId="123A6FBF" w14:textId="54F7F1F5" w:rsidR="00AB1FB3" w:rsidRPr="00F90A83" w:rsidRDefault="14D80F60" w:rsidP="5EF07816">
      <w:pPr>
        <w:spacing w:after="160" w:line="360" w:lineRule="auto"/>
        <w:rPr>
          <w:rFonts w:ascii="Arial" w:eastAsia="Arial" w:hAnsi="Arial" w:cs="Arial"/>
          <w:color w:val="000000" w:themeColor="text1"/>
          <w:sz w:val="20"/>
          <w:szCs w:val="20"/>
        </w:rPr>
      </w:pPr>
      <w:r>
        <w:rPr>
          <w:rFonts w:ascii="Arial" w:hAnsi="Arial"/>
          <w:b/>
          <w:sz w:val="20"/>
        </w:rPr>
        <w:t>Perspectivas</w:t>
      </w:r>
      <w:r>
        <w:br/>
        <w:t>«</w:t>
      </w:r>
      <w:r>
        <w:rPr>
          <w:rFonts w:ascii="Arial" w:hAnsi="Arial"/>
          <w:color w:val="000000" w:themeColor="text1"/>
          <w:sz w:val="20"/>
        </w:rPr>
        <w:t>Dada la incertidumbre cada vez mayor, la volatilidad y el gran número de conflictos en el mundo, estamos satisfechos con los resultados del año fiscal 2024/2025», concluye Philipp Blum. «Sin embargo, la evolución positiva no puede hacernos olvidar de algunos retos que debemos enfrentar, como, en particular, el fuerte aumento de los costes, por ejemplo, de materias primas o personal». En este último punto también está de acuerdo Martin Blum: «Esta situación debe contemplarse con total seriedad. Solo si la facturación y los costes alcanzan un equilibrio saludable podemos invertir a largo plazo en nuestra empresa. Debemos ser cautelosos». En cuanto al futuro, la sensación es de un optimismo cuidadoso. Por la confianza en la cercanía internacional con los clientes, la capacidad de innovación y el fuerte compromiso del personal, Blum considera estar preparado para poder mantener su éxito a largo plazo.</w:t>
      </w:r>
    </w:p>
    <w:tbl>
      <w:tblPr>
        <w:tblW w:w="7970" w:type="dxa"/>
        <w:tblCellMar>
          <w:left w:w="0" w:type="dxa"/>
          <w:right w:w="0" w:type="dxa"/>
        </w:tblCellMar>
        <w:tblLook w:val="04A0" w:firstRow="1" w:lastRow="0" w:firstColumn="1" w:lastColumn="0" w:noHBand="0" w:noVBand="1"/>
      </w:tblPr>
      <w:tblGrid>
        <w:gridCol w:w="4245"/>
        <w:gridCol w:w="3725"/>
      </w:tblGrid>
      <w:tr w:rsidR="003C29A2" w:rsidRPr="00E12FAE" w14:paraId="74FFDE76" w14:textId="77777777" w:rsidTr="5BADFC72">
        <w:trPr>
          <w:cantSplit/>
          <w:trHeight w:val="1290"/>
        </w:trPr>
        <w:tc>
          <w:tcPr>
            <w:tcW w:w="4245" w:type="dxa"/>
          </w:tcPr>
          <w:p w14:paraId="3681E7F8" w14:textId="77777777" w:rsidR="003C29A2" w:rsidRPr="00415123" w:rsidRDefault="003C29A2" w:rsidP="0081763C">
            <w:pPr>
              <w:spacing w:after="240" w:line="360" w:lineRule="auto"/>
            </w:pPr>
            <w:r>
              <w:rPr>
                <w:noProof/>
              </w:rPr>
              <w:lastRenderedPageBreak/>
              <w:drawing>
                <wp:inline distT="0" distB="0" distL="0" distR="0" wp14:anchorId="17065C1E" wp14:editId="3A62C046">
                  <wp:extent cx="2160000" cy="2160000"/>
                  <wp:effectExtent l="0" t="0" r="0" b="0"/>
                  <wp:docPr id="1108599314" name="Grafik 1108599314" descr="Ein Bild, das Text, Schrift, Screensho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599314" name="Grafik 1108599314" descr="Ein Bild, das Text, Schrift, Screenshot, Karte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725" w:type="dxa"/>
          </w:tcPr>
          <w:p w14:paraId="30ACD742" w14:textId="77777777" w:rsidR="003C29A2" w:rsidRPr="00415123" w:rsidRDefault="003C29A2"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(Imagen: Blum_WiJa_2425) </w:t>
            </w:r>
          </w:p>
          <w:p w14:paraId="71CAD85D" w14:textId="77777777" w:rsidR="003C29A2" w:rsidRPr="00415123" w:rsidRDefault="003C29A2" w:rsidP="0081763C">
            <w:pPr>
              <w:spacing w:after="240" w:line="360" w:lineRule="auto"/>
              <w:rPr>
                <w:rFonts w:ascii="Arial" w:hAnsi="Arial" w:cs="Arial"/>
                <w:color w:val="000000" w:themeColor="text1"/>
                <w:sz w:val="18"/>
                <w:szCs w:val="18"/>
              </w:rPr>
            </w:pPr>
            <w:r>
              <w:rPr>
                <w:rFonts w:ascii="Arial" w:hAnsi="Arial"/>
                <w:color w:val="000000" w:themeColor="text1"/>
                <w:sz w:val="18"/>
              </w:rPr>
              <w:t>El grupo Blum finaliza el año fiscal 2024/2025 con un volumen de ventas de 2441,48 millones de euros.</w:t>
            </w:r>
          </w:p>
          <w:p w14:paraId="0DDB5C61" w14:textId="77777777" w:rsidR="003C29A2" w:rsidRPr="00415123" w:rsidRDefault="003C29A2" w:rsidP="0081763C">
            <w:pPr>
              <w:spacing w:after="240" w:line="360" w:lineRule="auto"/>
              <w:rPr>
                <w:rFonts w:ascii="Arial" w:hAnsi="Arial" w:cs="Arial"/>
                <w:color w:val="000000" w:themeColor="text1"/>
                <w:sz w:val="18"/>
                <w:szCs w:val="18"/>
                <w:lang w:val="de-AT"/>
              </w:rPr>
            </w:pPr>
          </w:p>
          <w:p w14:paraId="33739AA1" w14:textId="77777777" w:rsidR="003C29A2" w:rsidRPr="00415123" w:rsidRDefault="003C29A2" w:rsidP="0081763C">
            <w:pPr>
              <w:spacing w:after="240" w:line="360" w:lineRule="auto"/>
              <w:rPr>
                <w:rFonts w:ascii="Arial" w:hAnsi="Arial" w:cs="Arial"/>
                <w:color w:val="000000" w:themeColor="text1"/>
                <w:sz w:val="18"/>
                <w:szCs w:val="18"/>
                <w:lang w:val="de-AT"/>
              </w:rPr>
            </w:pPr>
          </w:p>
        </w:tc>
      </w:tr>
      <w:tr w:rsidR="00DC6F8D" w:rsidRPr="00E12FAE" w14:paraId="6EBF5131" w14:textId="77777777" w:rsidTr="5BADFC72">
        <w:trPr>
          <w:cantSplit/>
          <w:trHeight w:val="1290"/>
        </w:trPr>
        <w:tc>
          <w:tcPr>
            <w:tcW w:w="4245" w:type="dxa"/>
          </w:tcPr>
          <w:p w14:paraId="04E31376" w14:textId="77777777" w:rsidR="00DC6F8D" w:rsidRPr="00415123" w:rsidRDefault="00DC6F8D" w:rsidP="0081763C">
            <w:pPr>
              <w:spacing w:after="240" w:line="360" w:lineRule="auto"/>
            </w:pPr>
            <w:r>
              <w:rPr>
                <w:noProof/>
              </w:rPr>
              <w:drawing>
                <wp:inline distT="0" distB="0" distL="0" distR="0" wp14:anchorId="3C9ABC03" wp14:editId="4A11F6FD">
                  <wp:extent cx="2159998" cy="1437096"/>
                  <wp:effectExtent l="0" t="0" r="0" b="0"/>
                  <wp:docPr id="1728932357" name="Grafik 1728932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932357" name="Grafik 172893235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9998" cy="1437096"/>
                          </a:xfrm>
                          <a:prstGeom prst="rect">
                            <a:avLst/>
                          </a:prstGeom>
                        </pic:spPr>
                      </pic:pic>
                    </a:graphicData>
                  </a:graphic>
                </wp:inline>
              </w:drawing>
            </w:r>
          </w:p>
        </w:tc>
        <w:tc>
          <w:tcPr>
            <w:tcW w:w="3725" w:type="dxa"/>
          </w:tcPr>
          <w:p w14:paraId="166E45F9" w14:textId="3E0ECF56" w:rsidR="00DC6F8D" w:rsidRPr="00415123" w:rsidRDefault="00DC6F8D" w:rsidP="0081763C">
            <w:pPr>
              <w:spacing w:after="240" w:line="360" w:lineRule="auto"/>
              <w:rPr>
                <w:rFonts w:ascii="Arial" w:hAnsi="Arial" w:cs="Arial"/>
                <w:color w:val="000000" w:themeColor="text1"/>
                <w:sz w:val="18"/>
                <w:szCs w:val="18"/>
              </w:rPr>
            </w:pPr>
            <w:r>
              <w:rPr>
                <w:rFonts w:ascii="Arial" w:hAnsi="Arial"/>
                <w:color w:val="000000" w:themeColor="text1"/>
                <w:sz w:val="18"/>
              </w:rPr>
              <w:t>(Imagen: Blum_WORKORANGE)</w:t>
            </w:r>
          </w:p>
          <w:p w14:paraId="1F7F2C76" w14:textId="375693AA" w:rsidR="00DC6F8D" w:rsidRPr="004D5B4D" w:rsidRDefault="22FC2162"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Los 9846 </w:t>
            </w:r>
            <w:proofErr w:type="gramStart"/>
            <w:r>
              <w:rPr>
                <w:rFonts w:ascii="Arial" w:hAnsi="Arial"/>
                <w:color w:val="000000" w:themeColor="text1"/>
                <w:sz w:val="18"/>
              </w:rPr>
              <w:t>empleados y empleadas</w:t>
            </w:r>
            <w:proofErr w:type="gramEnd"/>
            <w:r>
              <w:rPr>
                <w:rFonts w:ascii="Arial" w:hAnsi="Arial"/>
                <w:color w:val="000000" w:themeColor="text1"/>
                <w:sz w:val="18"/>
              </w:rPr>
              <w:t xml:space="preserve"> alrededor del mundo son la columna vertebral del grupo Blum y el impulso incesante detrás del desarrollo y de la producción de los innovadores productos.</w:t>
            </w:r>
          </w:p>
          <w:p w14:paraId="6CD97DE3" w14:textId="77777777" w:rsidR="00DC6F8D" w:rsidRPr="00ED7581" w:rsidRDefault="00DC6F8D" w:rsidP="0081763C">
            <w:pPr>
              <w:spacing w:after="240" w:line="360" w:lineRule="auto"/>
              <w:rPr>
                <w:rFonts w:ascii="Arial" w:hAnsi="Arial" w:cs="Arial"/>
                <w:color w:val="000000" w:themeColor="text1"/>
                <w:sz w:val="18"/>
                <w:szCs w:val="18"/>
                <w:lang w:val="en-US"/>
              </w:rPr>
            </w:pPr>
          </w:p>
        </w:tc>
      </w:tr>
      <w:tr w:rsidR="003C29A2" w:rsidRPr="00E12FAE" w14:paraId="278BF4CF" w14:textId="77777777" w:rsidTr="5BADFC72">
        <w:trPr>
          <w:cantSplit/>
          <w:trHeight w:val="1290"/>
        </w:trPr>
        <w:tc>
          <w:tcPr>
            <w:tcW w:w="4245" w:type="dxa"/>
          </w:tcPr>
          <w:p w14:paraId="66E76399" w14:textId="77777777" w:rsidR="003C29A2" w:rsidRPr="00415123" w:rsidRDefault="003C29A2" w:rsidP="0081763C">
            <w:pPr>
              <w:spacing w:after="240" w:line="360" w:lineRule="auto"/>
            </w:pPr>
            <w:r>
              <w:rPr>
                <w:noProof/>
              </w:rPr>
              <w:drawing>
                <wp:inline distT="0" distB="0" distL="0" distR="0" wp14:anchorId="3F3B82AA" wp14:editId="03492111">
                  <wp:extent cx="2160000" cy="1504161"/>
                  <wp:effectExtent l="0" t="0" r="0" b="1270"/>
                  <wp:docPr id="1188193167" name="Grafik 1188193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193167" name="Grafik 118819316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0" cy="1504161"/>
                          </a:xfrm>
                          <a:prstGeom prst="rect">
                            <a:avLst/>
                          </a:prstGeom>
                        </pic:spPr>
                      </pic:pic>
                    </a:graphicData>
                  </a:graphic>
                </wp:inline>
              </w:drawing>
            </w:r>
          </w:p>
        </w:tc>
        <w:tc>
          <w:tcPr>
            <w:tcW w:w="3725" w:type="dxa"/>
          </w:tcPr>
          <w:p w14:paraId="55E4D1E7" w14:textId="61C215C7" w:rsidR="003C29A2" w:rsidRPr="00415123" w:rsidRDefault="003C29A2" w:rsidP="0081763C">
            <w:pPr>
              <w:spacing w:after="240" w:line="360" w:lineRule="auto"/>
              <w:rPr>
                <w:rFonts w:ascii="Arial" w:hAnsi="Arial" w:cs="Arial"/>
                <w:color w:val="000000" w:themeColor="text1"/>
                <w:sz w:val="18"/>
                <w:szCs w:val="18"/>
              </w:rPr>
            </w:pPr>
            <w:r>
              <w:rPr>
                <w:rFonts w:ascii="Arial" w:hAnsi="Arial"/>
                <w:color w:val="000000" w:themeColor="text1"/>
                <w:sz w:val="18"/>
              </w:rPr>
              <w:t>(Imagen: Blum_PBX0017)</w:t>
            </w:r>
          </w:p>
          <w:p w14:paraId="551B573E" w14:textId="4EFA6238" w:rsidR="003C29A2" w:rsidRPr="00415123" w:rsidRDefault="00931CB4" w:rsidP="0081763C">
            <w:pPr>
              <w:spacing w:after="240" w:line="360" w:lineRule="auto"/>
              <w:rPr>
                <w:rFonts w:ascii="Arial" w:hAnsi="Arial" w:cs="Arial"/>
                <w:color w:val="000000" w:themeColor="text1"/>
                <w:sz w:val="18"/>
                <w:szCs w:val="18"/>
              </w:rPr>
            </w:pPr>
            <w:r>
              <w:rPr>
                <w:rFonts w:ascii="Arial" w:hAnsi="Arial"/>
                <w:color w:val="000000" w:themeColor="text1"/>
                <w:sz w:val="18"/>
              </w:rPr>
              <w:t>El nuevo sistema box PLICOBOX se desarrolló específicamente para las necesidades en salas de estar y dormitorios.</w:t>
            </w:r>
          </w:p>
          <w:p w14:paraId="14EEC86F" w14:textId="77777777" w:rsidR="003C29A2" w:rsidRPr="00ED7581" w:rsidRDefault="003C29A2" w:rsidP="0081763C">
            <w:pPr>
              <w:spacing w:after="240" w:line="360" w:lineRule="auto"/>
              <w:rPr>
                <w:rFonts w:ascii="Arial" w:hAnsi="Arial" w:cs="Arial"/>
                <w:color w:val="000000" w:themeColor="text1"/>
                <w:sz w:val="18"/>
                <w:szCs w:val="18"/>
              </w:rPr>
            </w:pPr>
          </w:p>
        </w:tc>
      </w:tr>
      <w:tr w:rsidR="00934FCD" w:rsidRPr="0004070D" w14:paraId="3CFBFD8F" w14:textId="77777777" w:rsidTr="5BADFC72">
        <w:trPr>
          <w:cantSplit/>
          <w:trHeight w:val="1290"/>
        </w:trPr>
        <w:tc>
          <w:tcPr>
            <w:tcW w:w="4245" w:type="dxa"/>
          </w:tcPr>
          <w:p w14:paraId="486A1D65" w14:textId="77777777" w:rsidR="00934FCD" w:rsidRPr="00934FCD" w:rsidRDefault="00934FCD" w:rsidP="0081763C">
            <w:pPr>
              <w:spacing w:after="240" w:line="360" w:lineRule="auto"/>
              <w:rPr>
                <w:noProof/>
              </w:rPr>
            </w:pPr>
            <w:r>
              <w:rPr>
                <w:noProof/>
              </w:rPr>
              <w:drawing>
                <wp:inline distT="0" distB="0" distL="0" distR="0" wp14:anchorId="4678A25E" wp14:editId="03770A2A">
                  <wp:extent cx="1796400" cy="2160000"/>
                  <wp:effectExtent l="0" t="0" r="0" b="0"/>
                  <wp:docPr id="6" name="Grafik 6" descr="Ein Bild, das Person, Kleidung,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Kleidung, Menschliches Gesicht, Lächeln enthält.&#10;&#10;KI-generierte Inhalte können fehlerhaft sein."/>
                          <pic:cNvPicPr/>
                        </pic:nvPicPr>
                        <pic:blipFill>
                          <a:blip r:embed="rId14" cstate="print">
                            <a:extLst>
                              <a:ext uri="{28A0092B-C50C-407E-A947-70E740481C1C}">
                                <a14:useLocalDpi xmlns:a14="http://schemas.microsoft.com/office/drawing/2010/main" val="0"/>
                              </a:ext>
                            </a:extLst>
                          </a:blip>
                          <a:srcRect t="9903" b="9903"/>
                          <a:stretch>
                            <a:fillRect/>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29F67CB1" w14:textId="77777777" w:rsidR="00934FCD" w:rsidRPr="00ED7581" w:rsidRDefault="00934FCD" w:rsidP="0081763C">
            <w:pPr>
              <w:spacing w:after="240" w:line="360" w:lineRule="auto"/>
              <w:rPr>
                <w:rFonts w:ascii="Arial" w:hAnsi="Arial" w:cs="Arial"/>
                <w:color w:val="000000" w:themeColor="text1"/>
                <w:sz w:val="18"/>
                <w:szCs w:val="18"/>
                <w:lang w:val="de-AT"/>
              </w:rPr>
            </w:pPr>
            <w:r w:rsidRPr="00ED7581">
              <w:rPr>
                <w:rFonts w:ascii="Arial" w:hAnsi="Arial"/>
                <w:color w:val="000000" w:themeColor="text1"/>
                <w:sz w:val="18"/>
                <w:lang w:val="de-AT"/>
              </w:rPr>
              <w:t xml:space="preserve">(Imagen: Blum_Martin_Blum) </w:t>
            </w:r>
          </w:p>
          <w:p w14:paraId="701A5356" w14:textId="77777777" w:rsidR="00934FCD" w:rsidRPr="00ED7581" w:rsidRDefault="00934FCD" w:rsidP="0081763C">
            <w:pPr>
              <w:spacing w:after="240" w:line="360" w:lineRule="auto"/>
              <w:rPr>
                <w:rFonts w:ascii="Arial" w:hAnsi="Arial" w:cs="Arial"/>
                <w:color w:val="000000" w:themeColor="text1"/>
                <w:sz w:val="18"/>
                <w:szCs w:val="18"/>
                <w:lang w:val="de-AT"/>
              </w:rPr>
            </w:pPr>
            <w:r w:rsidRPr="00ED7581">
              <w:rPr>
                <w:rFonts w:ascii="Arial" w:hAnsi="Arial"/>
                <w:color w:val="000000" w:themeColor="text1"/>
                <w:sz w:val="18"/>
                <w:lang w:val="de-AT"/>
              </w:rPr>
              <w:t>Martin Blum, gerente</w:t>
            </w:r>
          </w:p>
        </w:tc>
      </w:tr>
      <w:tr w:rsidR="00934FCD" w:rsidRPr="0004070D" w14:paraId="18C85082" w14:textId="77777777" w:rsidTr="5BADFC72">
        <w:trPr>
          <w:cantSplit/>
          <w:trHeight w:val="1290"/>
        </w:trPr>
        <w:tc>
          <w:tcPr>
            <w:tcW w:w="4245" w:type="dxa"/>
          </w:tcPr>
          <w:p w14:paraId="2A3B1F68" w14:textId="77777777" w:rsidR="00934FCD" w:rsidRPr="00934FCD" w:rsidRDefault="00934FCD" w:rsidP="0081763C">
            <w:pPr>
              <w:spacing w:after="240" w:line="360" w:lineRule="auto"/>
              <w:rPr>
                <w:noProof/>
              </w:rPr>
            </w:pPr>
            <w:r>
              <w:rPr>
                <w:noProof/>
              </w:rPr>
              <w:lastRenderedPageBreak/>
              <w:drawing>
                <wp:inline distT="0" distB="0" distL="0" distR="0" wp14:anchorId="35A16244" wp14:editId="7AB65A71">
                  <wp:extent cx="1742400" cy="2160000"/>
                  <wp:effectExtent l="0" t="0" r="0" b="0"/>
                  <wp:docPr id="2" name="Grafik 2" descr="Ein Bild, das Person, Menschliches Gesicht,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Menschliches Gesicht, Kleidung, Lächeln enthält.&#10;&#10;KI-generierte Inhalte können fehlerhaft sein."/>
                          <pic:cNvPicPr/>
                        </pic:nvPicPr>
                        <pic:blipFill>
                          <a:blip r:embed="rId15" cstate="print">
                            <a:extLst>
                              <a:ext uri="{28A0092B-C50C-407E-A947-70E740481C1C}">
                                <a14:useLocalDpi xmlns:a14="http://schemas.microsoft.com/office/drawing/2010/main" val="0"/>
                              </a:ext>
                            </a:extLst>
                          </a:blip>
                          <a:srcRect t="8678" b="8678"/>
                          <a:stretch>
                            <a:fillRect/>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3930A50F" w14:textId="77777777" w:rsidR="00934FCD" w:rsidRPr="00ED7581" w:rsidRDefault="00934FCD" w:rsidP="0081763C">
            <w:pPr>
              <w:spacing w:after="240" w:line="360" w:lineRule="auto"/>
              <w:rPr>
                <w:rFonts w:ascii="Arial" w:hAnsi="Arial" w:cs="Arial"/>
                <w:color w:val="000000" w:themeColor="text1"/>
                <w:sz w:val="18"/>
                <w:szCs w:val="18"/>
                <w:lang w:val="de-AT"/>
              </w:rPr>
            </w:pPr>
            <w:r w:rsidRPr="00ED7581">
              <w:rPr>
                <w:rFonts w:ascii="Arial" w:hAnsi="Arial"/>
                <w:color w:val="000000" w:themeColor="text1"/>
                <w:sz w:val="18"/>
                <w:lang w:val="de-AT"/>
              </w:rPr>
              <w:t xml:space="preserve">(Imagen: Blum_Philipp_Blum) </w:t>
            </w:r>
          </w:p>
          <w:p w14:paraId="1A3906D8" w14:textId="77777777" w:rsidR="00934FCD" w:rsidRPr="00ED7581" w:rsidRDefault="00934FCD" w:rsidP="0081763C">
            <w:pPr>
              <w:spacing w:after="240" w:line="360" w:lineRule="auto"/>
              <w:rPr>
                <w:rFonts w:ascii="Arial" w:hAnsi="Arial" w:cs="Arial"/>
                <w:color w:val="000000" w:themeColor="text1"/>
                <w:sz w:val="18"/>
                <w:szCs w:val="18"/>
                <w:lang w:val="de-AT"/>
              </w:rPr>
            </w:pPr>
            <w:r w:rsidRPr="00ED7581">
              <w:rPr>
                <w:rFonts w:ascii="Arial" w:hAnsi="Arial"/>
                <w:color w:val="000000" w:themeColor="text1"/>
                <w:sz w:val="18"/>
                <w:lang w:val="de-AT"/>
              </w:rPr>
              <w:t>Philipp Blum, gerente</w:t>
            </w:r>
          </w:p>
        </w:tc>
      </w:tr>
      <w:tr w:rsidR="00934FCD" w:rsidRPr="007F055F" w14:paraId="4DA4CDD1" w14:textId="77777777" w:rsidTr="5BADFC72">
        <w:trPr>
          <w:cantSplit/>
          <w:trHeight w:val="1290"/>
        </w:trPr>
        <w:tc>
          <w:tcPr>
            <w:tcW w:w="4245" w:type="dxa"/>
          </w:tcPr>
          <w:p w14:paraId="57C53C01" w14:textId="77777777" w:rsidR="00934FCD" w:rsidRPr="00934FCD" w:rsidRDefault="00934FCD" w:rsidP="0081763C">
            <w:pPr>
              <w:spacing w:after="240" w:line="360" w:lineRule="auto"/>
              <w:rPr>
                <w:noProof/>
              </w:rPr>
            </w:pPr>
            <w:r>
              <w:rPr>
                <w:noProof/>
              </w:rPr>
              <w:drawing>
                <wp:inline distT="0" distB="0" distL="0" distR="0" wp14:anchorId="3982C2E8" wp14:editId="40B88FF2">
                  <wp:extent cx="2160000" cy="1447200"/>
                  <wp:effectExtent l="0" t="0" r="0" b="635"/>
                  <wp:docPr id="1" name="Grafik 1" descr="Ein Bild, das Person, Menschliches Gesicht, Lächel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Menschliches Gesicht, Lächeln, Kleidung enthält.&#10;&#10;KI-generierte Inhalte können fehlerhaft sein."/>
                          <pic:cNvPicPr/>
                        </pic:nvPicPr>
                        <pic:blipFill>
                          <a:blip r:embed="rId16" cstate="print">
                            <a:extLst>
                              <a:ext uri="{28A0092B-C50C-407E-A947-70E740481C1C}">
                                <a14:useLocalDpi xmlns:a14="http://schemas.microsoft.com/office/drawing/2010/main" val="0"/>
                              </a:ext>
                            </a:extLst>
                          </a:blip>
                          <a:srcRect l="259" r="259"/>
                          <a:stretch>
                            <a:fillRect/>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449BD5B8" w14:textId="77777777" w:rsidR="00934FCD" w:rsidRPr="00E12FAE"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(Imagen: Blum_GF)</w:t>
            </w:r>
          </w:p>
          <w:p w14:paraId="2962C824" w14:textId="77777777" w:rsidR="00934FCD" w:rsidRPr="00E12FAE"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Ambos gerentes Philipp y Martin Blum mantienen el optimismo en relación con el próximo año fiscal.</w:t>
            </w:r>
          </w:p>
        </w:tc>
      </w:tr>
    </w:tbl>
    <w:p w14:paraId="62CD542C" w14:textId="0A52D3DC"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8">
        <w:r>
          <w:rPr>
            <w:rFonts w:ascii="Arial" w:hAnsi="Arial"/>
            <w:color w:val="0000FF"/>
            <w:sz w:val="20"/>
            <w:u w:val="single"/>
          </w:rPr>
          <w:t>www.blum.com/es/es</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20">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1">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2">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3">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4">
        <w:r>
          <w:rPr>
            <w:rStyle w:val="Hyperlink"/>
            <w:rFonts w:ascii="Arial" w:hAnsi="Arial"/>
            <w:sz w:val="20"/>
          </w:rPr>
          <w:t>www.instagram.com/blum_group</w:t>
        </w:r>
      </w:hyperlink>
    </w:p>
    <w:p w14:paraId="6F40B188" w14:textId="6E6875CC"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Su contacto para consultas:</w:t>
      </w:r>
      <w:r>
        <w:br/>
      </w:r>
      <w:r>
        <w:rPr>
          <w:rFonts w:ascii="Arial" w:hAnsi="Arial"/>
          <w:sz w:val="20"/>
        </w:rPr>
        <w:t xml:space="preserve">Samuel Duerr: T +43 5578 705-8106, C </w:t>
      </w:r>
      <w:hyperlink r:id="rId25">
        <w:r>
          <w:rPr>
            <w:rStyle w:val="Hyperlink"/>
            <w:rFonts w:ascii="Arial" w:hAnsi="Arial"/>
            <w:sz w:val="20"/>
          </w:rPr>
          <w:t>presseinfo@blum.com</w:t>
        </w:r>
      </w:hyperlink>
    </w:p>
    <w:p w14:paraId="1FE79E47" w14:textId="77777777" w:rsidR="00F43ABF" w:rsidRPr="00ED7581" w:rsidRDefault="00C861BA" w:rsidP="007F055F">
      <w:pPr>
        <w:pStyle w:val="StandardWeb"/>
        <w:spacing w:before="0" w:beforeAutospacing="0" w:after="240" w:afterAutospacing="0" w:line="276" w:lineRule="auto"/>
        <w:rPr>
          <w:rFonts w:ascii="Arial" w:hAnsi="Arial" w:cs="Arial"/>
          <w:sz w:val="20"/>
          <w:szCs w:val="20"/>
          <w:lang w:val="de-AT"/>
        </w:rPr>
      </w:pPr>
      <w:r w:rsidRPr="00ED7581">
        <w:rPr>
          <w:rFonts w:ascii="Arial" w:hAnsi="Arial"/>
          <w:sz w:val="20"/>
          <w:lang w:val="de-AT"/>
        </w:rPr>
        <w:t>Julius Blum GmbH</w:t>
      </w:r>
      <w:r w:rsidRPr="00ED7581">
        <w:rPr>
          <w:rFonts w:ascii="Arial" w:hAnsi="Arial"/>
          <w:sz w:val="20"/>
          <w:lang w:val="de-AT"/>
        </w:rPr>
        <w:br/>
        <w:t>Industriestr. 1</w:t>
      </w:r>
      <w:r w:rsidRPr="00ED7581">
        <w:rPr>
          <w:rFonts w:ascii="Arial" w:hAnsi="Arial"/>
          <w:sz w:val="20"/>
          <w:lang w:val="de-AT"/>
        </w:rPr>
        <w:br/>
        <w:t>6973 Höchst/Austria</w:t>
      </w:r>
    </w:p>
    <w:p w14:paraId="13AFC49D" w14:textId="06352CE8"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Más notas y carpetas de prensa digitales</w:t>
      </w:r>
      <w:r>
        <w:rPr>
          <w:rFonts w:ascii="Arial" w:hAnsi="Arial"/>
          <w:sz w:val="20"/>
        </w:rPr>
        <w:t xml:space="preserve"> en</w:t>
      </w:r>
      <w:r>
        <w:rPr>
          <w:rFonts w:ascii="Arial" w:hAnsi="Arial"/>
          <w:b/>
          <w:sz w:val="20"/>
        </w:rPr>
        <w:t xml:space="preserve"> </w:t>
      </w:r>
      <w:hyperlink r:id="rId26" w:history="1">
        <w:r>
          <w:rPr>
            <w:rStyle w:val="Hyperlink"/>
            <w:rFonts w:ascii="Arial" w:hAnsi="Arial"/>
            <w:sz w:val="20"/>
          </w:rPr>
          <w:t>https://www.blum.com/es/es/company/press/</w:t>
        </w:r>
      </w:hyperlink>
    </w:p>
    <w:p w14:paraId="3BEE671B" w14:textId="0BADD922" w:rsidR="00CE3170" w:rsidRPr="0070566F" w:rsidRDefault="00E678BB" w:rsidP="577DBA88">
      <w:pPr>
        <w:pStyle w:val="StandardWeb"/>
        <w:spacing w:before="0" w:beforeAutospacing="0" w:after="360" w:afterAutospacing="0"/>
        <w:rPr>
          <w:rFonts w:ascii="Arial" w:hAnsi="Arial" w:cs="Arial"/>
          <w:sz w:val="20"/>
          <w:szCs w:val="20"/>
        </w:rPr>
      </w:pPr>
      <w:r>
        <w:rPr>
          <w:rFonts w:ascii="Arial" w:hAnsi="Arial"/>
          <w:b/>
          <w:sz w:val="20"/>
        </w:rPr>
        <w:t>Imágenes:</w:t>
      </w:r>
      <w:r>
        <w:rPr>
          <w:rFonts w:ascii="Arial" w:hAnsi="Arial"/>
          <w:sz w:val="20"/>
        </w:rPr>
        <w:t xml:space="preserve"> Libres para su publicación, por favor, cite la fuente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BADFC72">
        <w:trPr>
          <w:cantSplit/>
        </w:trPr>
        <w:tc>
          <w:tcPr>
            <w:tcW w:w="8488" w:type="dxa"/>
            <w:tcBorders>
              <w:top w:val="single" w:sz="4" w:space="0" w:color="auto"/>
              <w:left w:val="single" w:sz="4" w:space="0" w:color="auto"/>
              <w:bottom w:val="single" w:sz="4" w:space="0" w:color="auto"/>
              <w:right w:val="single" w:sz="4" w:space="0" w:color="auto"/>
            </w:tcBorders>
          </w:tcPr>
          <w:p w14:paraId="5A22BE46"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lastRenderedPageBreak/>
              <w:t>JULIUS BLUM GMBH</w:t>
            </w:r>
          </w:p>
          <w:p w14:paraId="01EA6B0F"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Fabricación y venta de herrajes para muebles:</w:t>
            </w:r>
          </w:p>
          <w:p w14:paraId="1919D9F2" w14:textId="502AD138"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Puertas abatibles, bisagras, sistemas de extracción y pocket</w:t>
            </w:r>
            <w:r>
              <w:rPr>
                <w:rStyle w:val="normaltextrun"/>
                <w:rFonts w:ascii="Arial" w:hAnsi="Arial"/>
                <w:b/>
                <w:sz w:val="20"/>
              </w:rPr>
              <w:t xml:space="preserve"> </w:t>
            </w:r>
            <w:r>
              <w:rPr>
                <w:rStyle w:val="normaltextrun"/>
                <w:rFonts w:ascii="Arial" w:hAnsi="Arial"/>
                <w:sz w:val="20"/>
              </w:rPr>
              <w:t>y tecnologías de movimiento,</w:t>
            </w:r>
            <w:r>
              <w:br/>
            </w:r>
            <w:r>
              <w:rPr>
                <w:rStyle w:val="normaltextrun"/>
                <w:rFonts w:ascii="Arial" w:hAnsi="Arial"/>
                <w:sz w:val="20"/>
              </w:rPr>
              <w:t>complementados con servicios y ayudas de montaje</w:t>
            </w:r>
          </w:p>
          <w:p w14:paraId="0FCAD4F0"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Centros de producción: </w:t>
            </w:r>
            <w:r>
              <w:rPr>
                <w:rStyle w:val="normaltextrun"/>
                <w:rFonts w:ascii="Arial" w:hAnsi="Arial"/>
                <w:sz w:val="20"/>
              </w:rPr>
              <w:t>8 plantas en Vorarlberg</w:t>
            </w:r>
            <w:r>
              <w:rPr>
                <w:rStyle w:val="normaltextrun"/>
                <w:rFonts w:ascii="Arial" w:hAnsi="Arial"/>
                <w:b/>
                <w:sz w:val="20"/>
              </w:rPr>
              <w:t xml:space="preserve">, </w:t>
            </w:r>
            <w:r>
              <w:rPr>
                <w:rStyle w:val="normaltextrun"/>
                <w:rFonts w:ascii="Arial" w:hAnsi="Arial"/>
                <w:sz w:val="20"/>
              </w:rPr>
              <w:t>y otras en EE. UU., Brasil, Polonia y China</w:t>
            </w:r>
          </w:p>
          <w:p w14:paraId="7357B242" w14:textId="48D59D33" w:rsidR="002C3649" w:rsidRPr="00CE64C1" w:rsidRDefault="002C3649" w:rsidP="5BADFC72">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Personal:</w:t>
            </w:r>
            <w:r>
              <w:rPr>
                <w:rStyle w:val="normaltextrun"/>
                <w:rFonts w:ascii="Arial" w:hAnsi="Arial"/>
                <w:sz w:val="20"/>
              </w:rPr>
              <w:t xml:space="preserve"> 9846 </w:t>
            </w:r>
            <w:proofErr w:type="gramStart"/>
            <w:r>
              <w:rPr>
                <w:rStyle w:val="normaltextrun"/>
                <w:rFonts w:ascii="Arial" w:hAnsi="Arial"/>
                <w:sz w:val="20"/>
              </w:rPr>
              <w:t>empleados y empleadas</w:t>
            </w:r>
            <w:proofErr w:type="gramEnd"/>
            <w:r>
              <w:rPr>
                <w:rStyle w:val="normaltextrun"/>
                <w:rFonts w:ascii="Arial" w:hAnsi="Arial"/>
                <w:sz w:val="20"/>
              </w:rPr>
              <w:t xml:space="preserve"> a nivel mundial, 6732 en Vorarlberg</w:t>
            </w:r>
          </w:p>
          <w:p w14:paraId="065E7B3A" w14:textId="66BD42AD" w:rsidR="002C3649" w:rsidRPr="00CE64C1" w:rsidRDefault="002C3649" w:rsidP="5BADFC7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Volumen de ventas en el año fiscal 2024/2025:</w:t>
            </w:r>
            <w:r>
              <w:rPr>
                <w:rStyle w:val="normaltextrun"/>
                <w:rFonts w:ascii="Arial" w:hAnsi="Arial"/>
                <w:sz w:val="20"/>
              </w:rPr>
              <w:t xml:space="preserve"> 2</w:t>
            </w:r>
            <w:r w:rsidR="00ED7581">
              <w:rPr>
                <w:rStyle w:val="normaltextrun"/>
                <w:rFonts w:ascii="Arial" w:hAnsi="Arial"/>
                <w:sz w:val="20"/>
              </w:rPr>
              <w:t>4</w:t>
            </w:r>
            <w:r>
              <w:rPr>
                <w:rStyle w:val="normaltextrun"/>
                <w:rFonts w:ascii="Arial" w:hAnsi="Arial"/>
                <w:sz w:val="20"/>
              </w:rPr>
              <w:t>41,48 millones de euros</w:t>
            </w:r>
          </w:p>
          <w:p w14:paraId="71AA0D40"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Ventas en el extranjero:</w:t>
            </w:r>
            <w:r>
              <w:rPr>
                <w:rStyle w:val="normaltextrun"/>
                <w:rFonts w:ascii="Arial" w:hAnsi="Arial"/>
                <w:sz w:val="20"/>
              </w:rPr>
              <w:t xml:space="preserve"> 98 %</w:t>
            </w:r>
          </w:p>
          <w:p w14:paraId="23CB3E66" w14:textId="4E2707DE" w:rsidR="002C3649" w:rsidRPr="00CE64C1" w:rsidRDefault="002C3649" w:rsidP="002C3649">
            <w:pPr>
              <w:pStyle w:val="paragraph"/>
              <w:spacing w:before="0" w:beforeAutospacing="0" w:after="0" w:afterAutospacing="0" w:line="360" w:lineRule="auto"/>
              <w:textAlignment w:val="baseline"/>
              <w:rPr>
                <w:rStyle w:val="normaltextrun"/>
                <w:rFonts w:ascii="Arial" w:hAnsi="Arial" w:cs="Arial"/>
                <w:sz w:val="20"/>
                <w:szCs w:val="20"/>
              </w:rPr>
            </w:pPr>
            <w:r>
              <w:rPr>
                <w:rStyle w:val="normaltextrun"/>
                <w:rFonts w:ascii="Arial" w:hAnsi="Arial"/>
                <w:b/>
                <w:sz w:val="20"/>
              </w:rPr>
              <w:t>Filiales o representaciones:</w:t>
            </w:r>
            <w:r>
              <w:rPr>
                <w:rStyle w:val="normaltextrun"/>
                <w:rFonts w:ascii="Arial" w:hAnsi="Arial"/>
                <w:sz w:val="20"/>
              </w:rPr>
              <w:t xml:space="preserve"> 34</w:t>
            </w:r>
          </w:p>
          <w:p w14:paraId="47258321" w14:textId="7153089F" w:rsidR="002C3649" w:rsidRPr="00CE64C1" w:rsidRDefault="0B2C62EE" w:rsidP="5BADFC7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Mercados abastecidos a nivel mundial:</w:t>
            </w:r>
            <w:r>
              <w:rPr>
                <w:rStyle w:val="normaltextrun"/>
                <w:rFonts w:ascii="Arial" w:hAnsi="Arial"/>
                <w:sz w:val="20"/>
              </w:rPr>
              <w:t xml:space="preserve"> más de 120</w:t>
            </w:r>
          </w:p>
          <w:p w14:paraId="66A0347D" w14:textId="7AF65C73" w:rsidR="000E50AB" w:rsidRPr="00E12FAE" w:rsidRDefault="002C3649" w:rsidP="002C3649">
            <w:pPr>
              <w:spacing w:beforeAutospacing="1" w:afterAutospacing="1" w:line="360" w:lineRule="auto"/>
              <w:textAlignment w:val="baseline"/>
              <w:rPr>
                <w:rStyle w:val="normaltextrun"/>
                <w:rFonts w:ascii="Arial" w:eastAsia="Arial" w:hAnsi="Arial" w:cs="Arial"/>
                <w:i/>
                <w:iCs/>
                <w:color w:val="000000" w:themeColor="text1"/>
                <w:sz w:val="20"/>
                <w:szCs w:val="20"/>
              </w:rPr>
            </w:pPr>
            <w:r>
              <w:rPr>
                <w:rStyle w:val="normaltextrun"/>
                <w:rFonts w:ascii="Arial" w:hAnsi="Arial"/>
                <w:i/>
                <w:color w:val="000000" w:themeColor="text1"/>
                <w:sz w:val="20"/>
              </w:rPr>
              <w:t>Última actualización: 1 de julio de 2025</w:t>
            </w:r>
          </w:p>
        </w:tc>
      </w:tr>
    </w:tbl>
    <w:p w14:paraId="64C4E7C0" w14:textId="77777777" w:rsidR="006E5A41" w:rsidRDefault="006E5A41" w:rsidP="006E5A41">
      <w:pPr>
        <w:snapToGrid w:val="0"/>
        <w:rPr>
          <w:rFonts w:ascii="Arial" w:hAnsi="Arial" w:cs="Arial"/>
          <w:strike/>
          <w:noProof/>
          <w:color w:val="000000" w:themeColor="text1"/>
          <w:highlight w:val="yellow"/>
        </w:rPr>
      </w:pPr>
    </w:p>
    <w:sectPr w:rsidR="006E5A41" w:rsidSect="007B1F96">
      <w:headerReference w:type="even" r:id="rId27"/>
      <w:headerReference w:type="default" r:id="rId28"/>
      <w:footerReference w:type="default" r:id="rId29"/>
      <w:headerReference w:type="first" r:id="rId30"/>
      <w:footerReference w:type="first" r:id="rId31"/>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EAB8C" w14:textId="77777777" w:rsidR="00236B41" w:rsidRDefault="00236B41">
      <w:r>
        <w:separator/>
      </w:r>
    </w:p>
  </w:endnote>
  <w:endnote w:type="continuationSeparator" w:id="0">
    <w:p w14:paraId="7EB86F6E" w14:textId="77777777" w:rsidR="00236B41" w:rsidRDefault="00236B41">
      <w:r>
        <w:continuationSeparator/>
      </w:r>
    </w:p>
  </w:endnote>
  <w:endnote w:type="continuationNotice" w:id="1">
    <w:p w14:paraId="4E8BD4A9" w14:textId="77777777" w:rsidR="00236B41" w:rsidRDefault="00236B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C3855" w14:textId="77777777" w:rsidR="00236B41" w:rsidRDefault="00236B41">
      <w:r>
        <w:separator/>
      </w:r>
    </w:p>
  </w:footnote>
  <w:footnote w:type="continuationSeparator" w:id="0">
    <w:p w14:paraId="4DB12644" w14:textId="77777777" w:rsidR="00236B41" w:rsidRDefault="00236B41">
      <w:r>
        <w:continuationSeparator/>
      </w:r>
    </w:p>
  </w:footnote>
  <w:footnote w:type="continuationNotice" w:id="1">
    <w:p w14:paraId="0485371E" w14:textId="77777777" w:rsidR="00236B41" w:rsidRDefault="00236B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Kopfzeile"/>
            <w:ind w:left="-115"/>
          </w:pPr>
        </w:p>
      </w:tc>
      <w:tc>
        <w:tcPr>
          <w:tcW w:w="2830" w:type="dxa"/>
        </w:tcPr>
        <w:p w14:paraId="2A59136C" w14:textId="4CE6441F" w:rsidR="5EF07816" w:rsidRDefault="5EF07816" w:rsidP="5EF07816">
          <w:pPr>
            <w:pStyle w:val="Kopfzeile"/>
            <w:jc w:val="center"/>
          </w:pPr>
        </w:p>
      </w:tc>
      <w:tc>
        <w:tcPr>
          <w:tcW w:w="2830" w:type="dxa"/>
        </w:tcPr>
        <w:p w14:paraId="5DE467E8" w14:textId="0E08C663" w:rsidR="5EF07816" w:rsidRDefault="5EF07816" w:rsidP="5EF07816">
          <w:pPr>
            <w:pStyle w:val="Kopfzeile"/>
            <w:ind w:right="-115"/>
            <w:jc w:val="right"/>
          </w:pPr>
        </w:p>
      </w:tc>
    </w:tr>
  </w:tbl>
  <w:p w14:paraId="79660301" w14:textId="246EFB55" w:rsidR="5EF07816" w:rsidRDefault="5EF07816" w:rsidP="5EF078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4"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7"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8"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3"/>
  </w:num>
  <w:num w:numId="2" w16cid:durableId="1666782506">
    <w:abstractNumId w:val="7"/>
  </w:num>
  <w:num w:numId="3" w16cid:durableId="564755014">
    <w:abstractNumId w:val="6"/>
  </w:num>
  <w:num w:numId="4" w16cid:durableId="1799107231">
    <w:abstractNumId w:val="1"/>
  </w:num>
  <w:num w:numId="5" w16cid:durableId="1482967382">
    <w:abstractNumId w:val="2"/>
  </w:num>
  <w:num w:numId="6" w16cid:durableId="973678138">
    <w:abstractNumId w:val="9"/>
  </w:num>
  <w:num w:numId="7" w16cid:durableId="371266363">
    <w:abstractNumId w:val="5"/>
  </w:num>
  <w:num w:numId="8" w16cid:durableId="676083104">
    <w:abstractNumId w:val="12"/>
  </w:num>
  <w:num w:numId="9" w16cid:durableId="929657189">
    <w:abstractNumId w:val="4"/>
  </w:num>
  <w:num w:numId="10" w16cid:durableId="1530223171">
    <w:abstractNumId w:val="13"/>
  </w:num>
  <w:num w:numId="11" w16cid:durableId="222060509">
    <w:abstractNumId w:val="8"/>
  </w:num>
  <w:num w:numId="12" w16cid:durableId="1836259334">
    <w:abstractNumId w:val="11"/>
  </w:num>
  <w:num w:numId="13" w16cid:durableId="1099985968">
    <w:abstractNumId w:val="10"/>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33A9"/>
    <w:rsid w:val="000035F9"/>
    <w:rsid w:val="000044CD"/>
    <w:rsid w:val="00004A7C"/>
    <w:rsid w:val="0000581D"/>
    <w:rsid w:val="00006CEA"/>
    <w:rsid w:val="000071C9"/>
    <w:rsid w:val="00010572"/>
    <w:rsid w:val="00011207"/>
    <w:rsid w:val="00011291"/>
    <w:rsid w:val="000112B2"/>
    <w:rsid w:val="0001191A"/>
    <w:rsid w:val="00012655"/>
    <w:rsid w:val="00012B11"/>
    <w:rsid w:val="0001421B"/>
    <w:rsid w:val="000166B6"/>
    <w:rsid w:val="00016E00"/>
    <w:rsid w:val="00016FC8"/>
    <w:rsid w:val="00017821"/>
    <w:rsid w:val="00017E31"/>
    <w:rsid w:val="00017E85"/>
    <w:rsid w:val="00020592"/>
    <w:rsid w:val="00020BA8"/>
    <w:rsid w:val="00020E06"/>
    <w:rsid w:val="00022717"/>
    <w:rsid w:val="0002286A"/>
    <w:rsid w:val="00025BF4"/>
    <w:rsid w:val="000267D2"/>
    <w:rsid w:val="00026CDA"/>
    <w:rsid w:val="00026E1E"/>
    <w:rsid w:val="000309EF"/>
    <w:rsid w:val="00030BCD"/>
    <w:rsid w:val="00033047"/>
    <w:rsid w:val="00033835"/>
    <w:rsid w:val="00033AA0"/>
    <w:rsid w:val="00036422"/>
    <w:rsid w:val="0003667E"/>
    <w:rsid w:val="000370A9"/>
    <w:rsid w:val="00037AE1"/>
    <w:rsid w:val="00040576"/>
    <w:rsid w:val="0004070D"/>
    <w:rsid w:val="000437AA"/>
    <w:rsid w:val="00044F09"/>
    <w:rsid w:val="000451AF"/>
    <w:rsid w:val="0004597E"/>
    <w:rsid w:val="000476BE"/>
    <w:rsid w:val="00051145"/>
    <w:rsid w:val="000523F5"/>
    <w:rsid w:val="00052DC9"/>
    <w:rsid w:val="00052EA2"/>
    <w:rsid w:val="00053902"/>
    <w:rsid w:val="000550CB"/>
    <w:rsid w:val="00055765"/>
    <w:rsid w:val="00055C68"/>
    <w:rsid w:val="00056050"/>
    <w:rsid w:val="00057BEE"/>
    <w:rsid w:val="00060899"/>
    <w:rsid w:val="000613B8"/>
    <w:rsid w:val="00061BBB"/>
    <w:rsid w:val="0006285E"/>
    <w:rsid w:val="00065BC4"/>
    <w:rsid w:val="00066609"/>
    <w:rsid w:val="0007238B"/>
    <w:rsid w:val="00073EFD"/>
    <w:rsid w:val="00073F37"/>
    <w:rsid w:val="00074404"/>
    <w:rsid w:val="00080F3D"/>
    <w:rsid w:val="000828F3"/>
    <w:rsid w:val="00082FA6"/>
    <w:rsid w:val="00083069"/>
    <w:rsid w:val="0008312B"/>
    <w:rsid w:val="00084B77"/>
    <w:rsid w:val="000871EE"/>
    <w:rsid w:val="000905D5"/>
    <w:rsid w:val="00091C9F"/>
    <w:rsid w:val="00091D5A"/>
    <w:rsid w:val="00092B9B"/>
    <w:rsid w:val="00093AA6"/>
    <w:rsid w:val="00094450"/>
    <w:rsid w:val="0009451F"/>
    <w:rsid w:val="00094A75"/>
    <w:rsid w:val="00094F32"/>
    <w:rsid w:val="000952A8"/>
    <w:rsid w:val="00096490"/>
    <w:rsid w:val="000A0DE2"/>
    <w:rsid w:val="000A118C"/>
    <w:rsid w:val="000A1E80"/>
    <w:rsid w:val="000A258F"/>
    <w:rsid w:val="000A2CE2"/>
    <w:rsid w:val="000A3F26"/>
    <w:rsid w:val="000A49F8"/>
    <w:rsid w:val="000A6055"/>
    <w:rsid w:val="000A666D"/>
    <w:rsid w:val="000A70C2"/>
    <w:rsid w:val="000B1577"/>
    <w:rsid w:val="000B18D0"/>
    <w:rsid w:val="000B20A0"/>
    <w:rsid w:val="000B37D5"/>
    <w:rsid w:val="000B4561"/>
    <w:rsid w:val="000B4596"/>
    <w:rsid w:val="000B48C7"/>
    <w:rsid w:val="000B4E64"/>
    <w:rsid w:val="000B5663"/>
    <w:rsid w:val="000B5A8C"/>
    <w:rsid w:val="000B6492"/>
    <w:rsid w:val="000B66ED"/>
    <w:rsid w:val="000B67C1"/>
    <w:rsid w:val="000B699F"/>
    <w:rsid w:val="000B7020"/>
    <w:rsid w:val="000B7F62"/>
    <w:rsid w:val="000C017E"/>
    <w:rsid w:val="000C0F31"/>
    <w:rsid w:val="000C111C"/>
    <w:rsid w:val="000C1CDC"/>
    <w:rsid w:val="000C1FFE"/>
    <w:rsid w:val="000C255A"/>
    <w:rsid w:val="000C2B0E"/>
    <w:rsid w:val="000C30B3"/>
    <w:rsid w:val="000C3B94"/>
    <w:rsid w:val="000C3CFE"/>
    <w:rsid w:val="000C5CAD"/>
    <w:rsid w:val="000C5E3A"/>
    <w:rsid w:val="000C5F6D"/>
    <w:rsid w:val="000C6A55"/>
    <w:rsid w:val="000C706B"/>
    <w:rsid w:val="000C7E20"/>
    <w:rsid w:val="000D1954"/>
    <w:rsid w:val="000D304D"/>
    <w:rsid w:val="000D342D"/>
    <w:rsid w:val="000D72F4"/>
    <w:rsid w:val="000DDE46"/>
    <w:rsid w:val="000E0CC0"/>
    <w:rsid w:val="000E21F8"/>
    <w:rsid w:val="000E2B45"/>
    <w:rsid w:val="000E39F4"/>
    <w:rsid w:val="000E50AB"/>
    <w:rsid w:val="000E55D1"/>
    <w:rsid w:val="000E650F"/>
    <w:rsid w:val="000E7193"/>
    <w:rsid w:val="000E7CE9"/>
    <w:rsid w:val="000F050F"/>
    <w:rsid w:val="000F0E30"/>
    <w:rsid w:val="000F28CC"/>
    <w:rsid w:val="000F5071"/>
    <w:rsid w:val="000F5BCD"/>
    <w:rsid w:val="000F5DF4"/>
    <w:rsid w:val="000F6B53"/>
    <w:rsid w:val="001001E6"/>
    <w:rsid w:val="001010C2"/>
    <w:rsid w:val="00103B5B"/>
    <w:rsid w:val="00104800"/>
    <w:rsid w:val="00104A4A"/>
    <w:rsid w:val="00105DA0"/>
    <w:rsid w:val="001068CB"/>
    <w:rsid w:val="00106D2F"/>
    <w:rsid w:val="001071E4"/>
    <w:rsid w:val="00107DA3"/>
    <w:rsid w:val="00107F62"/>
    <w:rsid w:val="0011033A"/>
    <w:rsid w:val="001107ED"/>
    <w:rsid w:val="001107FC"/>
    <w:rsid w:val="00110A50"/>
    <w:rsid w:val="00110B06"/>
    <w:rsid w:val="00110BFD"/>
    <w:rsid w:val="001111CA"/>
    <w:rsid w:val="00112FC5"/>
    <w:rsid w:val="00113351"/>
    <w:rsid w:val="001139FF"/>
    <w:rsid w:val="001151BD"/>
    <w:rsid w:val="00115A7E"/>
    <w:rsid w:val="0011674D"/>
    <w:rsid w:val="00117493"/>
    <w:rsid w:val="001178E8"/>
    <w:rsid w:val="001179A5"/>
    <w:rsid w:val="001179D7"/>
    <w:rsid w:val="00117EB1"/>
    <w:rsid w:val="00121283"/>
    <w:rsid w:val="00121545"/>
    <w:rsid w:val="00121A6C"/>
    <w:rsid w:val="001248A3"/>
    <w:rsid w:val="00125FE9"/>
    <w:rsid w:val="001271DA"/>
    <w:rsid w:val="00127278"/>
    <w:rsid w:val="00130B67"/>
    <w:rsid w:val="00131ED3"/>
    <w:rsid w:val="00134A9D"/>
    <w:rsid w:val="0013560C"/>
    <w:rsid w:val="001358B0"/>
    <w:rsid w:val="001362F5"/>
    <w:rsid w:val="001363D0"/>
    <w:rsid w:val="00137B6E"/>
    <w:rsid w:val="00140792"/>
    <w:rsid w:val="001413D3"/>
    <w:rsid w:val="00142EFE"/>
    <w:rsid w:val="0014324A"/>
    <w:rsid w:val="0014334F"/>
    <w:rsid w:val="00143D25"/>
    <w:rsid w:val="001440AE"/>
    <w:rsid w:val="001444F8"/>
    <w:rsid w:val="00144A06"/>
    <w:rsid w:val="00145258"/>
    <w:rsid w:val="0014588D"/>
    <w:rsid w:val="00145AB7"/>
    <w:rsid w:val="00146AB6"/>
    <w:rsid w:val="001478B9"/>
    <w:rsid w:val="001508FB"/>
    <w:rsid w:val="00151501"/>
    <w:rsid w:val="001519DE"/>
    <w:rsid w:val="00152074"/>
    <w:rsid w:val="0015207C"/>
    <w:rsid w:val="00152A87"/>
    <w:rsid w:val="00152E5A"/>
    <w:rsid w:val="0015364C"/>
    <w:rsid w:val="001545A4"/>
    <w:rsid w:val="00157457"/>
    <w:rsid w:val="001575CE"/>
    <w:rsid w:val="00157F94"/>
    <w:rsid w:val="0016058E"/>
    <w:rsid w:val="00160B40"/>
    <w:rsid w:val="001620E9"/>
    <w:rsid w:val="0016260D"/>
    <w:rsid w:val="0016311F"/>
    <w:rsid w:val="001637F8"/>
    <w:rsid w:val="001649EA"/>
    <w:rsid w:val="00164B53"/>
    <w:rsid w:val="00164DE3"/>
    <w:rsid w:val="00166D06"/>
    <w:rsid w:val="001671A0"/>
    <w:rsid w:val="001677E1"/>
    <w:rsid w:val="00167827"/>
    <w:rsid w:val="0017057E"/>
    <w:rsid w:val="00170720"/>
    <w:rsid w:val="00170D82"/>
    <w:rsid w:val="001712B8"/>
    <w:rsid w:val="00171D6F"/>
    <w:rsid w:val="00172C9B"/>
    <w:rsid w:val="0017528F"/>
    <w:rsid w:val="001761D9"/>
    <w:rsid w:val="001767AF"/>
    <w:rsid w:val="001767CC"/>
    <w:rsid w:val="001770D4"/>
    <w:rsid w:val="001772BA"/>
    <w:rsid w:val="00177A7F"/>
    <w:rsid w:val="0018065F"/>
    <w:rsid w:val="001813C6"/>
    <w:rsid w:val="00181A3A"/>
    <w:rsid w:val="001820CD"/>
    <w:rsid w:val="00182345"/>
    <w:rsid w:val="001826DC"/>
    <w:rsid w:val="00182735"/>
    <w:rsid w:val="001844D6"/>
    <w:rsid w:val="00184E34"/>
    <w:rsid w:val="00184F1C"/>
    <w:rsid w:val="00185259"/>
    <w:rsid w:val="00186513"/>
    <w:rsid w:val="00190019"/>
    <w:rsid w:val="00190D03"/>
    <w:rsid w:val="0019273E"/>
    <w:rsid w:val="00193504"/>
    <w:rsid w:val="00193B46"/>
    <w:rsid w:val="00193BD0"/>
    <w:rsid w:val="00193FDA"/>
    <w:rsid w:val="001941AB"/>
    <w:rsid w:val="00194E7D"/>
    <w:rsid w:val="00197022"/>
    <w:rsid w:val="0019710B"/>
    <w:rsid w:val="001A01F1"/>
    <w:rsid w:val="001A2FC0"/>
    <w:rsid w:val="001A39ED"/>
    <w:rsid w:val="001A4047"/>
    <w:rsid w:val="001A4FAF"/>
    <w:rsid w:val="001A5C55"/>
    <w:rsid w:val="001A7693"/>
    <w:rsid w:val="001A77CF"/>
    <w:rsid w:val="001B1731"/>
    <w:rsid w:val="001B1E1C"/>
    <w:rsid w:val="001B1E8F"/>
    <w:rsid w:val="001B2505"/>
    <w:rsid w:val="001B32DA"/>
    <w:rsid w:val="001B3CA3"/>
    <w:rsid w:val="001B3D7A"/>
    <w:rsid w:val="001B44AB"/>
    <w:rsid w:val="001B5C25"/>
    <w:rsid w:val="001B6E78"/>
    <w:rsid w:val="001B7B00"/>
    <w:rsid w:val="001C09AB"/>
    <w:rsid w:val="001C0E4D"/>
    <w:rsid w:val="001C11A5"/>
    <w:rsid w:val="001C15F7"/>
    <w:rsid w:val="001C229C"/>
    <w:rsid w:val="001C3BB1"/>
    <w:rsid w:val="001C5F30"/>
    <w:rsid w:val="001C5F7B"/>
    <w:rsid w:val="001C643E"/>
    <w:rsid w:val="001C66A5"/>
    <w:rsid w:val="001C66DA"/>
    <w:rsid w:val="001C675C"/>
    <w:rsid w:val="001C6DD2"/>
    <w:rsid w:val="001C7EFF"/>
    <w:rsid w:val="001D0593"/>
    <w:rsid w:val="001D0E59"/>
    <w:rsid w:val="001D0F13"/>
    <w:rsid w:val="001D10F2"/>
    <w:rsid w:val="001D1C36"/>
    <w:rsid w:val="001D2289"/>
    <w:rsid w:val="001D2555"/>
    <w:rsid w:val="001D2E65"/>
    <w:rsid w:val="001D355E"/>
    <w:rsid w:val="001D4650"/>
    <w:rsid w:val="001D79C0"/>
    <w:rsid w:val="001D7A43"/>
    <w:rsid w:val="001D7FFD"/>
    <w:rsid w:val="001E1559"/>
    <w:rsid w:val="001E1579"/>
    <w:rsid w:val="001E28A4"/>
    <w:rsid w:val="001E2DFB"/>
    <w:rsid w:val="001E332F"/>
    <w:rsid w:val="001E3C08"/>
    <w:rsid w:val="001E517E"/>
    <w:rsid w:val="001E6BDA"/>
    <w:rsid w:val="001E7090"/>
    <w:rsid w:val="001E7515"/>
    <w:rsid w:val="001F1669"/>
    <w:rsid w:val="001F1EA5"/>
    <w:rsid w:val="001F4D4A"/>
    <w:rsid w:val="001F5E00"/>
    <w:rsid w:val="001F7101"/>
    <w:rsid w:val="001F73DA"/>
    <w:rsid w:val="002005EB"/>
    <w:rsid w:val="0020173D"/>
    <w:rsid w:val="00201C50"/>
    <w:rsid w:val="00201FFD"/>
    <w:rsid w:val="00202741"/>
    <w:rsid w:val="002038F6"/>
    <w:rsid w:val="00205155"/>
    <w:rsid w:val="0020598D"/>
    <w:rsid w:val="00205DCD"/>
    <w:rsid w:val="00206DD2"/>
    <w:rsid w:val="00210F20"/>
    <w:rsid w:val="002113D9"/>
    <w:rsid w:val="00212CBE"/>
    <w:rsid w:val="00213A92"/>
    <w:rsid w:val="002141A1"/>
    <w:rsid w:val="0021420C"/>
    <w:rsid w:val="00217ED0"/>
    <w:rsid w:val="0022009C"/>
    <w:rsid w:val="00220F4A"/>
    <w:rsid w:val="002211D6"/>
    <w:rsid w:val="00222932"/>
    <w:rsid w:val="00225C92"/>
    <w:rsid w:val="002260E5"/>
    <w:rsid w:val="00226E6A"/>
    <w:rsid w:val="0022756E"/>
    <w:rsid w:val="00227FB7"/>
    <w:rsid w:val="00227FC7"/>
    <w:rsid w:val="00231BD5"/>
    <w:rsid w:val="00231C41"/>
    <w:rsid w:val="00231E4B"/>
    <w:rsid w:val="00232F95"/>
    <w:rsid w:val="00233882"/>
    <w:rsid w:val="00234158"/>
    <w:rsid w:val="00234382"/>
    <w:rsid w:val="00234775"/>
    <w:rsid w:val="00235A5D"/>
    <w:rsid w:val="00236942"/>
    <w:rsid w:val="00236B41"/>
    <w:rsid w:val="00237C93"/>
    <w:rsid w:val="0024130E"/>
    <w:rsid w:val="0024135E"/>
    <w:rsid w:val="00242008"/>
    <w:rsid w:val="002424B1"/>
    <w:rsid w:val="00244C32"/>
    <w:rsid w:val="00246C06"/>
    <w:rsid w:val="002478A6"/>
    <w:rsid w:val="002532B4"/>
    <w:rsid w:val="0025339D"/>
    <w:rsid w:val="002537DB"/>
    <w:rsid w:val="0025396F"/>
    <w:rsid w:val="002547FF"/>
    <w:rsid w:val="00254FAC"/>
    <w:rsid w:val="002559CC"/>
    <w:rsid w:val="00257BF6"/>
    <w:rsid w:val="002605A0"/>
    <w:rsid w:val="002615A4"/>
    <w:rsid w:val="00264BAE"/>
    <w:rsid w:val="002675D9"/>
    <w:rsid w:val="00267A5D"/>
    <w:rsid w:val="00267BD1"/>
    <w:rsid w:val="0027385D"/>
    <w:rsid w:val="002745FF"/>
    <w:rsid w:val="00275766"/>
    <w:rsid w:val="0027583D"/>
    <w:rsid w:val="00275AB5"/>
    <w:rsid w:val="00276927"/>
    <w:rsid w:val="0028097F"/>
    <w:rsid w:val="00280D09"/>
    <w:rsid w:val="00280D28"/>
    <w:rsid w:val="00280EF7"/>
    <w:rsid w:val="00281E64"/>
    <w:rsid w:val="002823C2"/>
    <w:rsid w:val="002838EF"/>
    <w:rsid w:val="00284477"/>
    <w:rsid w:val="002844AB"/>
    <w:rsid w:val="00284F69"/>
    <w:rsid w:val="00287376"/>
    <w:rsid w:val="00287656"/>
    <w:rsid w:val="002904B5"/>
    <w:rsid w:val="002906FC"/>
    <w:rsid w:val="002925BB"/>
    <w:rsid w:val="00292CDB"/>
    <w:rsid w:val="00293365"/>
    <w:rsid w:val="00293383"/>
    <w:rsid w:val="00295760"/>
    <w:rsid w:val="002A1089"/>
    <w:rsid w:val="002A1402"/>
    <w:rsid w:val="002A168D"/>
    <w:rsid w:val="002A1EA9"/>
    <w:rsid w:val="002A3596"/>
    <w:rsid w:val="002A413D"/>
    <w:rsid w:val="002A4518"/>
    <w:rsid w:val="002A4546"/>
    <w:rsid w:val="002A59E5"/>
    <w:rsid w:val="002A69DF"/>
    <w:rsid w:val="002B0570"/>
    <w:rsid w:val="002B0B2A"/>
    <w:rsid w:val="002B19FC"/>
    <w:rsid w:val="002B33D5"/>
    <w:rsid w:val="002B3B7C"/>
    <w:rsid w:val="002B3D4C"/>
    <w:rsid w:val="002B3F9C"/>
    <w:rsid w:val="002B563F"/>
    <w:rsid w:val="002B5EAF"/>
    <w:rsid w:val="002B687E"/>
    <w:rsid w:val="002B6947"/>
    <w:rsid w:val="002C09D3"/>
    <w:rsid w:val="002C10C6"/>
    <w:rsid w:val="002C1FD4"/>
    <w:rsid w:val="002C24EC"/>
    <w:rsid w:val="002C3649"/>
    <w:rsid w:val="002C4E43"/>
    <w:rsid w:val="002C55C9"/>
    <w:rsid w:val="002C5FFC"/>
    <w:rsid w:val="002C66C2"/>
    <w:rsid w:val="002C6F0F"/>
    <w:rsid w:val="002C7733"/>
    <w:rsid w:val="002C7B25"/>
    <w:rsid w:val="002D1E3B"/>
    <w:rsid w:val="002D2AF8"/>
    <w:rsid w:val="002D2BF6"/>
    <w:rsid w:val="002D42D4"/>
    <w:rsid w:val="002D66E0"/>
    <w:rsid w:val="002E099C"/>
    <w:rsid w:val="002E09F1"/>
    <w:rsid w:val="002E21E8"/>
    <w:rsid w:val="002E288F"/>
    <w:rsid w:val="002E4E38"/>
    <w:rsid w:val="002E67C2"/>
    <w:rsid w:val="002E6C43"/>
    <w:rsid w:val="002F0794"/>
    <w:rsid w:val="002F1835"/>
    <w:rsid w:val="002F1F15"/>
    <w:rsid w:val="002F380B"/>
    <w:rsid w:val="002F7EB6"/>
    <w:rsid w:val="00300AFF"/>
    <w:rsid w:val="00301682"/>
    <w:rsid w:val="00301AA0"/>
    <w:rsid w:val="0030393A"/>
    <w:rsid w:val="00304115"/>
    <w:rsid w:val="00304451"/>
    <w:rsid w:val="003065A4"/>
    <w:rsid w:val="003066B0"/>
    <w:rsid w:val="00310523"/>
    <w:rsid w:val="0031088A"/>
    <w:rsid w:val="00310F09"/>
    <w:rsid w:val="00311051"/>
    <w:rsid w:val="003136F6"/>
    <w:rsid w:val="00314A51"/>
    <w:rsid w:val="003157E2"/>
    <w:rsid w:val="00316951"/>
    <w:rsid w:val="003169F0"/>
    <w:rsid w:val="00322938"/>
    <w:rsid w:val="00322C4D"/>
    <w:rsid w:val="00322CB2"/>
    <w:rsid w:val="00323133"/>
    <w:rsid w:val="00323AEA"/>
    <w:rsid w:val="00324F83"/>
    <w:rsid w:val="00325677"/>
    <w:rsid w:val="0032618C"/>
    <w:rsid w:val="00326DAE"/>
    <w:rsid w:val="00326EE6"/>
    <w:rsid w:val="00330812"/>
    <w:rsid w:val="00331489"/>
    <w:rsid w:val="003318FD"/>
    <w:rsid w:val="00332AA8"/>
    <w:rsid w:val="00334EE7"/>
    <w:rsid w:val="00337B91"/>
    <w:rsid w:val="003401E6"/>
    <w:rsid w:val="00340ED8"/>
    <w:rsid w:val="003416AF"/>
    <w:rsid w:val="00342026"/>
    <w:rsid w:val="00342E1E"/>
    <w:rsid w:val="00343217"/>
    <w:rsid w:val="00343415"/>
    <w:rsid w:val="00343D80"/>
    <w:rsid w:val="00345522"/>
    <w:rsid w:val="0034648B"/>
    <w:rsid w:val="00350F72"/>
    <w:rsid w:val="0035106C"/>
    <w:rsid w:val="00351C1B"/>
    <w:rsid w:val="00351F7F"/>
    <w:rsid w:val="00352D77"/>
    <w:rsid w:val="00353F94"/>
    <w:rsid w:val="00354463"/>
    <w:rsid w:val="0035531F"/>
    <w:rsid w:val="00356D9B"/>
    <w:rsid w:val="00356E3F"/>
    <w:rsid w:val="00357D0F"/>
    <w:rsid w:val="00357DD1"/>
    <w:rsid w:val="0036068C"/>
    <w:rsid w:val="00363096"/>
    <w:rsid w:val="003633C0"/>
    <w:rsid w:val="0036427D"/>
    <w:rsid w:val="0036527D"/>
    <w:rsid w:val="00365C43"/>
    <w:rsid w:val="00366028"/>
    <w:rsid w:val="00366356"/>
    <w:rsid w:val="00366ABF"/>
    <w:rsid w:val="00367363"/>
    <w:rsid w:val="00367A0B"/>
    <w:rsid w:val="00367B43"/>
    <w:rsid w:val="00370874"/>
    <w:rsid w:val="00372FA6"/>
    <w:rsid w:val="003748AB"/>
    <w:rsid w:val="00374A89"/>
    <w:rsid w:val="0037501D"/>
    <w:rsid w:val="00375A7C"/>
    <w:rsid w:val="00376B61"/>
    <w:rsid w:val="00376E83"/>
    <w:rsid w:val="00377344"/>
    <w:rsid w:val="00381295"/>
    <w:rsid w:val="00381E6A"/>
    <w:rsid w:val="0038281A"/>
    <w:rsid w:val="00382C31"/>
    <w:rsid w:val="0038340B"/>
    <w:rsid w:val="00383F84"/>
    <w:rsid w:val="00383FC7"/>
    <w:rsid w:val="003845C6"/>
    <w:rsid w:val="0038585F"/>
    <w:rsid w:val="00386C5A"/>
    <w:rsid w:val="00387A3A"/>
    <w:rsid w:val="00387AF1"/>
    <w:rsid w:val="00390CFB"/>
    <w:rsid w:val="003921B2"/>
    <w:rsid w:val="003934F6"/>
    <w:rsid w:val="00393651"/>
    <w:rsid w:val="0039507C"/>
    <w:rsid w:val="00395256"/>
    <w:rsid w:val="003952D8"/>
    <w:rsid w:val="00395718"/>
    <w:rsid w:val="00396ACB"/>
    <w:rsid w:val="00396B10"/>
    <w:rsid w:val="00396F1D"/>
    <w:rsid w:val="003A1788"/>
    <w:rsid w:val="003A1E8B"/>
    <w:rsid w:val="003A24BB"/>
    <w:rsid w:val="003A3BB5"/>
    <w:rsid w:val="003A4640"/>
    <w:rsid w:val="003A4FAE"/>
    <w:rsid w:val="003A5C02"/>
    <w:rsid w:val="003A6266"/>
    <w:rsid w:val="003A6466"/>
    <w:rsid w:val="003A75BB"/>
    <w:rsid w:val="003A75D7"/>
    <w:rsid w:val="003B02E2"/>
    <w:rsid w:val="003B0431"/>
    <w:rsid w:val="003B09D6"/>
    <w:rsid w:val="003B0F70"/>
    <w:rsid w:val="003B1F07"/>
    <w:rsid w:val="003B246A"/>
    <w:rsid w:val="003B24EB"/>
    <w:rsid w:val="003B4001"/>
    <w:rsid w:val="003B449B"/>
    <w:rsid w:val="003B52F8"/>
    <w:rsid w:val="003B5EDE"/>
    <w:rsid w:val="003B61BB"/>
    <w:rsid w:val="003B65FB"/>
    <w:rsid w:val="003B7719"/>
    <w:rsid w:val="003B77EB"/>
    <w:rsid w:val="003C0A7A"/>
    <w:rsid w:val="003C109E"/>
    <w:rsid w:val="003C1337"/>
    <w:rsid w:val="003C2556"/>
    <w:rsid w:val="003C29A2"/>
    <w:rsid w:val="003C2A5C"/>
    <w:rsid w:val="003C3835"/>
    <w:rsid w:val="003C403C"/>
    <w:rsid w:val="003C5B4C"/>
    <w:rsid w:val="003C5BCC"/>
    <w:rsid w:val="003C61FD"/>
    <w:rsid w:val="003C6D49"/>
    <w:rsid w:val="003C6F13"/>
    <w:rsid w:val="003C757D"/>
    <w:rsid w:val="003D0158"/>
    <w:rsid w:val="003D1005"/>
    <w:rsid w:val="003D15CE"/>
    <w:rsid w:val="003D1715"/>
    <w:rsid w:val="003D2C49"/>
    <w:rsid w:val="003D3D37"/>
    <w:rsid w:val="003D3DB4"/>
    <w:rsid w:val="003D4AF7"/>
    <w:rsid w:val="003D6314"/>
    <w:rsid w:val="003D642D"/>
    <w:rsid w:val="003D64E4"/>
    <w:rsid w:val="003D6F7B"/>
    <w:rsid w:val="003D7287"/>
    <w:rsid w:val="003E006B"/>
    <w:rsid w:val="003E1DA7"/>
    <w:rsid w:val="003E263A"/>
    <w:rsid w:val="003E2779"/>
    <w:rsid w:val="003E32DA"/>
    <w:rsid w:val="003E3773"/>
    <w:rsid w:val="003E48BF"/>
    <w:rsid w:val="003E5CAC"/>
    <w:rsid w:val="003E5E07"/>
    <w:rsid w:val="003E748F"/>
    <w:rsid w:val="003E75ED"/>
    <w:rsid w:val="003E7803"/>
    <w:rsid w:val="003E7ED9"/>
    <w:rsid w:val="003F0B39"/>
    <w:rsid w:val="003F1C25"/>
    <w:rsid w:val="003F1E6A"/>
    <w:rsid w:val="003F37FA"/>
    <w:rsid w:val="003F465A"/>
    <w:rsid w:val="003F5083"/>
    <w:rsid w:val="003F6C2A"/>
    <w:rsid w:val="003F7E50"/>
    <w:rsid w:val="0040022C"/>
    <w:rsid w:val="00403898"/>
    <w:rsid w:val="00403A8A"/>
    <w:rsid w:val="00404273"/>
    <w:rsid w:val="00405852"/>
    <w:rsid w:val="00405AC6"/>
    <w:rsid w:val="00406734"/>
    <w:rsid w:val="0041093B"/>
    <w:rsid w:val="00410FC6"/>
    <w:rsid w:val="00412116"/>
    <w:rsid w:val="0041218C"/>
    <w:rsid w:val="004127F5"/>
    <w:rsid w:val="00412CF1"/>
    <w:rsid w:val="00413400"/>
    <w:rsid w:val="004140C8"/>
    <w:rsid w:val="00414659"/>
    <w:rsid w:val="004147F2"/>
    <w:rsid w:val="0041498E"/>
    <w:rsid w:val="00415123"/>
    <w:rsid w:val="00416D5A"/>
    <w:rsid w:val="004170D1"/>
    <w:rsid w:val="004170FB"/>
    <w:rsid w:val="004203B6"/>
    <w:rsid w:val="004210D4"/>
    <w:rsid w:val="00421AAD"/>
    <w:rsid w:val="00421B40"/>
    <w:rsid w:val="00422405"/>
    <w:rsid w:val="00422B09"/>
    <w:rsid w:val="0042683D"/>
    <w:rsid w:val="00426B1D"/>
    <w:rsid w:val="00426F23"/>
    <w:rsid w:val="00431490"/>
    <w:rsid w:val="004316BD"/>
    <w:rsid w:val="00431B3D"/>
    <w:rsid w:val="00432B8B"/>
    <w:rsid w:val="00432FC2"/>
    <w:rsid w:val="00432FC3"/>
    <w:rsid w:val="00433BB7"/>
    <w:rsid w:val="00433E98"/>
    <w:rsid w:val="00433FB0"/>
    <w:rsid w:val="00434AC9"/>
    <w:rsid w:val="00434B2C"/>
    <w:rsid w:val="00434C97"/>
    <w:rsid w:val="0043511B"/>
    <w:rsid w:val="00437026"/>
    <w:rsid w:val="0043753F"/>
    <w:rsid w:val="00437ADB"/>
    <w:rsid w:val="00437AF0"/>
    <w:rsid w:val="00440B1D"/>
    <w:rsid w:val="00442B32"/>
    <w:rsid w:val="00444403"/>
    <w:rsid w:val="0044464E"/>
    <w:rsid w:val="00445398"/>
    <w:rsid w:val="004459BC"/>
    <w:rsid w:val="00445F9B"/>
    <w:rsid w:val="0044624C"/>
    <w:rsid w:val="00446322"/>
    <w:rsid w:val="0044725A"/>
    <w:rsid w:val="00447575"/>
    <w:rsid w:val="00450623"/>
    <w:rsid w:val="00450632"/>
    <w:rsid w:val="00450BAC"/>
    <w:rsid w:val="004517E9"/>
    <w:rsid w:val="00452052"/>
    <w:rsid w:val="00454F43"/>
    <w:rsid w:val="00455238"/>
    <w:rsid w:val="00455AD1"/>
    <w:rsid w:val="00455CDB"/>
    <w:rsid w:val="00455D71"/>
    <w:rsid w:val="00457ACC"/>
    <w:rsid w:val="004611F3"/>
    <w:rsid w:val="00461F8A"/>
    <w:rsid w:val="004620C8"/>
    <w:rsid w:val="00462CF7"/>
    <w:rsid w:val="004636D8"/>
    <w:rsid w:val="00466BB8"/>
    <w:rsid w:val="004670B4"/>
    <w:rsid w:val="0046736C"/>
    <w:rsid w:val="004678B1"/>
    <w:rsid w:val="00467E7A"/>
    <w:rsid w:val="004701F6"/>
    <w:rsid w:val="00470EAF"/>
    <w:rsid w:val="00472118"/>
    <w:rsid w:val="00472730"/>
    <w:rsid w:val="004728B6"/>
    <w:rsid w:val="00472DB6"/>
    <w:rsid w:val="00473783"/>
    <w:rsid w:val="0047398E"/>
    <w:rsid w:val="00473DCD"/>
    <w:rsid w:val="004741DB"/>
    <w:rsid w:val="00474C93"/>
    <w:rsid w:val="00474EA1"/>
    <w:rsid w:val="0047678B"/>
    <w:rsid w:val="004770E7"/>
    <w:rsid w:val="00481D61"/>
    <w:rsid w:val="004820A9"/>
    <w:rsid w:val="00482ED8"/>
    <w:rsid w:val="004830C4"/>
    <w:rsid w:val="004839BB"/>
    <w:rsid w:val="00483B5E"/>
    <w:rsid w:val="00485467"/>
    <w:rsid w:val="00486691"/>
    <w:rsid w:val="00487155"/>
    <w:rsid w:val="00487489"/>
    <w:rsid w:val="00490F84"/>
    <w:rsid w:val="00491060"/>
    <w:rsid w:val="00492D68"/>
    <w:rsid w:val="004940A6"/>
    <w:rsid w:val="00494EB0"/>
    <w:rsid w:val="00495634"/>
    <w:rsid w:val="0049595E"/>
    <w:rsid w:val="00495998"/>
    <w:rsid w:val="00496525"/>
    <w:rsid w:val="00496A8E"/>
    <w:rsid w:val="00497155"/>
    <w:rsid w:val="004A0ED7"/>
    <w:rsid w:val="004A0F5C"/>
    <w:rsid w:val="004A1826"/>
    <w:rsid w:val="004A1EE4"/>
    <w:rsid w:val="004A208E"/>
    <w:rsid w:val="004A2780"/>
    <w:rsid w:val="004A2E35"/>
    <w:rsid w:val="004A3AA1"/>
    <w:rsid w:val="004A417E"/>
    <w:rsid w:val="004A43ED"/>
    <w:rsid w:val="004A5446"/>
    <w:rsid w:val="004A5845"/>
    <w:rsid w:val="004A6141"/>
    <w:rsid w:val="004A715D"/>
    <w:rsid w:val="004B1543"/>
    <w:rsid w:val="004B1E77"/>
    <w:rsid w:val="004B1E99"/>
    <w:rsid w:val="004B237A"/>
    <w:rsid w:val="004B246E"/>
    <w:rsid w:val="004B24AE"/>
    <w:rsid w:val="004B3189"/>
    <w:rsid w:val="004B5108"/>
    <w:rsid w:val="004B78C8"/>
    <w:rsid w:val="004B798F"/>
    <w:rsid w:val="004C0EC2"/>
    <w:rsid w:val="004C138E"/>
    <w:rsid w:val="004C1FAF"/>
    <w:rsid w:val="004C229C"/>
    <w:rsid w:val="004C50AD"/>
    <w:rsid w:val="004C5EA9"/>
    <w:rsid w:val="004C6AA5"/>
    <w:rsid w:val="004C6E4C"/>
    <w:rsid w:val="004C7450"/>
    <w:rsid w:val="004D2049"/>
    <w:rsid w:val="004D264A"/>
    <w:rsid w:val="004D2C75"/>
    <w:rsid w:val="004D319D"/>
    <w:rsid w:val="004D3DF9"/>
    <w:rsid w:val="004D5B4D"/>
    <w:rsid w:val="004D7599"/>
    <w:rsid w:val="004D7A21"/>
    <w:rsid w:val="004E14FA"/>
    <w:rsid w:val="004E318C"/>
    <w:rsid w:val="004E3948"/>
    <w:rsid w:val="004E3CBD"/>
    <w:rsid w:val="004E449C"/>
    <w:rsid w:val="004E4A86"/>
    <w:rsid w:val="004E4ED9"/>
    <w:rsid w:val="004E5C9E"/>
    <w:rsid w:val="004E706E"/>
    <w:rsid w:val="004F1A88"/>
    <w:rsid w:val="004F25AE"/>
    <w:rsid w:val="004F26B7"/>
    <w:rsid w:val="004F2AAD"/>
    <w:rsid w:val="004F3123"/>
    <w:rsid w:val="004F3AAA"/>
    <w:rsid w:val="004F4D5B"/>
    <w:rsid w:val="004F545E"/>
    <w:rsid w:val="004F58B1"/>
    <w:rsid w:val="004F6DD3"/>
    <w:rsid w:val="004F6FC9"/>
    <w:rsid w:val="004F77EA"/>
    <w:rsid w:val="004F799F"/>
    <w:rsid w:val="004F7F17"/>
    <w:rsid w:val="0050210B"/>
    <w:rsid w:val="0050252C"/>
    <w:rsid w:val="0050300E"/>
    <w:rsid w:val="00504B0F"/>
    <w:rsid w:val="00504CF6"/>
    <w:rsid w:val="00505147"/>
    <w:rsid w:val="005061AC"/>
    <w:rsid w:val="005069BB"/>
    <w:rsid w:val="00506C35"/>
    <w:rsid w:val="0050A906"/>
    <w:rsid w:val="00510475"/>
    <w:rsid w:val="005118B8"/>
    <w:rsid w:val="00512713"/>
    <w:rsid w:val="00512865"/>
    <w:rsid w:val="00513735"/>
    <w:rsid w:val="005165A2"/>
    <w:rsid w:val="00516A30"/>
    <w:rsid w:val="00517E54"/>
    <w:rsid w:val="00520643"/>
    <w:rsid w:val="00520D7E"/>
    <w:rsid w:val="00521B6F"/>
    <w:rsid w:val="00522401"/>
    <w:rsid w:val="00522485"/>
    <w:rsid w:val="005235A3"/>
    <w:rsid w:val="005235F7"/>
    <w:rsid w:val="00523E5F"/>
    <w:rsid w:val="00524ACC"/>
    <w:rsid w:val="00525386"/>
    <w:rsid w:val="00525593"/>
    <w:rsid w:val="0052593A"/>
    <w:rsid w:val="00525B9B"/>
    <w:rsid w:val="00526A01"/>
    <w:rsid w:val="00526B79"/>
    <w:rsid w:val="0053162A"/>
    <w:rsid w:val="00532453"/>
    <w:rsid w:val="00532971"/>
    <w:rsid w:val="00532D03"/>
    <w:rsid w:val="00535162"/>
    <w:rsid w:val="005353EF"/>
    <w:rsid w:val="00536B3C"/>
    <w:rsid w:val="00536CEC"/>
    <w:rsid w:val="00536F34"/>
    <w:rsid w:val="00537C0A"/>
    <w:rsid w:val="0054004E"/>
    <w:rsid w:val="00540FB6"/>
    <w:rsid w:val="00542386"/>
    <w:rsid w:val="00543038"/>
    <w:rsid w:val="00545E24"/>
    <w:rsid w:val="00547E15"/>
    <w:rsid w:val="00550223"/>
    <w:rsid w:val="005507A6"/>
    <w:rsid w:val="00551798"/>
    <w:rsid w:val="0055381A"/>
    <w:rsid w:val="005543AB"/>
    <w:rsid w:val="00555371"/>
    <w:rsid w:val="00556743"/>
    <w:rsid w:val="005571A0"/>
    <w:rsid w:val="00557938"/>
    <w:rsid w:val="005605E1"/>
    <w:rsid w:val="00560BEA"/>
    <w:rsid w:val="00560F04"/>
    <w:rsid w:val="0056107D"/>
    <w:rsid w:val="0056278E"/>
    <w:rsid w:val="00563134"/>
    <w:rsid w:val="0056337C"/>
    <w:rsid w:val="00564A42"/>
    <w:rsid w:val="00565B6E"/>
    <w:rsid w:val="00565D75"/>
    <w:rsid w:val="005667F3"/>
    <w:rsid w:val="0056752E"/>
    <w:rsid w:val="0057129D"/>
    <w:rsid w:val="0057255C"/>
    <w:rsid w:val="00572759"/>
    <w:rsid w:val="00573062"/>
    <w:rsid w:val="00573437"/>
    <w:rsid w:val="005737CF"/>
    <w:rsid w:val="005742E1"/>
    <w:rsid w:val="0057673C"/>
    <w:rsid w:val="00576DD2"/>
    <w:rsid w:val="005770AA"/>
    <w:rsid w:val="00581D96"/>
    <w:rsid w:val="00582A57"/>
    <w:rsid w:val="005832FB"/>
    <w:rsid w:val="005834F6"/>
    <w:rsid w:val="00583BA7"/>
    <w:rsid w:val="0058412F"/>
    <w:rsid w:val="00584681"/>
    <w:rsid w:val="00584EA4"/>
    <w:rsid w:val="00586546"/>
    <w:rsid w:val="00587491"/>
    <w:rsid w:val="00587DD4"/>
    <w:rsid w:val="00591759"/>
    <w:rsid w:val="005925C7"/>
    <w:rsid w:val="00592BD9"/>
    <w:rsid w:val="00593F30"/>
    <w:rsid w:val="00594D2A"/>
    <w:rsid w:val="00595740"/>
    <w:rsid w:val="00596639"/>
    <w:rsid w:val="00597371"/>
    <w:rsid w:val="00597522"/>
    <w:rsid w:val="005A0866"/>
    <w:rsid w:val="005A188A"/>
    <w:rsid w:val="005A23F7"/>
    <w:rsid w:val="005A536A"/>
    <w:rsid w:val="005A5A28"/>
    <w:rsid w:val="005A5E3E"/>
    <w:rsid w:val="005A5EC4"/>
    <w:rsid w:val="005A6D0F"/>
    <w:rsid w:val="005A73E4"/>
    <w:rsid w:val="005B0AD9"/>
    <w:rsid w:val="005B103E"/>
    <w:rsid w:val="005B1875"/>
    <w:rsid w:val="005B1F17"/>
    <w:rsid w:val="005B1FB2"/>
    <w:rsid w:val="005B2E84"/>
    <w:rsid w:val="005B3837"/>
    <w:rsid w:val="005B4AD9"/>
    <w:rsid w:val="005B56B0"/>
    <w:rsid w:val="005B593F"/>
    <w:rsid w:val="005B64AE"/>
    <w:rsid w:val="005B71C7"/>
    <w:rsid w:val="005B73CC"/>
    <w:rsid w:val="005C106A"/>
    <w:rsid w:val="005C156F"/>
    <w:rsid w:val="005C2359"/>
    <w:rsid w:val="005C258A"/>
    <w:rsid w:val="005C2A7F"/>
    <w:rsid w:val="005C4712"/>
    <w:rsid w:val="005C5A71"/>
    <w:rsid w:val="005C651F"/>
    <w:rsid w:val="005C6BFC"/>
    <w:rsid w:val="005C713F"/>
    <w:rsid w:val="005C76C4"/>
    <w:rsid w:val="005C7EC8"/>
    <w:rsid w:val="005D0411"/>
    <w:rsid w:val="005D115B"/>
    <w:rsid w:val="005D19D9"/>
    <w:rsid w:val="005D1D9E"/>
    <w:rsid w:val="005D22EB"/>
    <w:rsid w:val="005D5801"/>
    <w:rsid w:val="005D5CD0"/>
    <w:rsid w:val="005D6D45"/>
    <w:rsid w:val="005E0C59"/>
    <w:rsid w:val="005E1AD3"/>
    <w:rsid w:val="005E2DD8"/>
    <w:rsid w:val="005E3F4E"/>
    <w:rsid w:val="005E4B7C"/>
    <w:rsid w:val="005E4BF1"/>
    <w:rsid w:val="005E6192"/>
    <w:rsid w:val="005E6AE1"/>
    <w:rsid w:val="005E7676"/>
    <w:rsid w:val="005E7D71"/>
    <w:rsid w:val="005F0089"/>
    <w:rsid w:val="005F0595"/>
    <w:rsid w:val="005F18AF"/>
    <w:rsid w:val="005F2B9E"/>
    <w:rsid w:val="005F4467"/>
    <w:rsid w:val="005F4714"/>
    <w:rsid w:val="005F5312"/>
    <w:rsid w:val="005F5343"/>
    <w:rsid w:val="005F5B37"/>
    <w:rsid w:val="005F7A59"/>
    <w:rsid w:val="005F7E4A"/>
    <w:rsid w:val="00602FF6"/>
    <w:rsid w:val="006053C7"/>
    <w:rsid w:val="00606449"/>
    <w:rsid w:val="00607850"/>
    <w:rsid w:val="00610EB9"/>
    <w:rsid w:val="00611371"/>
    <w:rsid w:val="00613C78"/>
    <w:rsid w:val="00614029"/>
    <w:rsid w:val="006140EC"/>
    <w:rsid w:val="00614E04"/>
    <w:rsid w:val="0061531C"/>
    <w:rsid w:val="006167A4"/>
    <w:rsid w:val="00616F2D"/>
    <w:rsid w:val="0061716B"/>
    <w:rsid w:val="006202E3"/>
    <w:rsid w:val="0062152F"/>
    <w:rsid w:val="00627F97"/>
    <w:rsid w:val="00630A68"/>
    <w:rsid w:val="00631026"/>
    <w:rsid w:val="0063125F"/>
    <w:rsid w:val="006313E9"/>
    <w:rsid w:val="00632387"/>
    <w:rsid w:val="00632458"/>
    <w:rsid w:val="00633540"/>
    <w:rsid w:val="00634134"/>
    <w:rsid w:val="00634F49"/>
    <w:rsid w:val="00634F83"/>
    <w:rsid w:val="00635062"/>
    <w:rsid w:val="006355D6"/>
    <w:rsid w:val="00635A80"/>
    <w:rsid w:val="00636124"/>
    <w:rsid w:val="006407C1"/>
    <w:rsid w:val="006415A0"/>
    <w:rsid w:val="00643B26"/>
    <w:rsid w:val="006459F0"/>
    <w:rsid w:val="006462AB"/>
    <w:rsid w:val="00646BEF"/>
    <w:rsid w:val="00646CC3"/>
    <w:rsid w:val="00647DD7"/>
    <w:rsid w:val="00650DD7"/>
    <w:rsid w:val="0065309C"/>
    <w:rsid w:val="00656664"/>
    <w:rsid w:val="00657035"/>
    <w:rsid w:val="00657211"/>
    <w:rsid w:val="00660BD1"/>
    <w:rsid w:val="00661155"/>
    <w:rsid w:val="0066152E"/>
    <w:rsid w:val="0066169A"/>
    <w:rsid w:val="00661D03"/>
    <w:rsid w:val="006625FA"/>
    <w:rsid w:val="0066296D"/>
    <w:rsid w:val="00663034"/>
    <w:rsid w:val="00663CCA"/>
    <w:rsid w:val="00664094"/>
    <w:rsid w:val="00664A60"/>
    <w:rsid w:val="00664C7D"/>
    <w:rsid w:val="00665266"/>
    <w:rsid w:val="0066587B"/>
    <w:rsid w:val="006672FA"/>
    <w:rsid w:val="0066741B"/>
    <w:rsid w:val="00667E97"/>
    <w:rsid w:val="006705E2"/>
    <w:rsid w:val="006711B4"/>
    <w:rsid w:val="006726F7"/>
    <w:rsid w:val="00673B52"/>
    <w:rsid w:val="00673B89"/>
    <w:rsid w:val="006759CE"/>
    <w:rsid w:val="00677697"/>
    <w:rsid w:val="00680520"/>
    <w:rsid w:val="00680532"/>
    <w:rsid w:val="0068108E"/>
    <w:rsid w:val="006810F7"/>
    <w:rsid w:val="006832EE"/>
    <w:rsid w:val="00683328"/>
    <w:rsid w:val="006833A1"/>
    <w:rsid w:val="006833B2"/>
    <w:rsid w:val="00684E61"/>
    <w:rsid w:val="00684FAA"/>
    <w:rsid w:val="00685467"/>
    <w:rsid w:val="00686694"/>
    <w:rsid w:val="00686B0F"/>
    <w:rsid w:val="00686D76"/>
    <w:rsid w:val="00687672"/>
    <w:rsid w:val="006876BF"/>
    <w:rsid w:val="0068780E"/>
    <w:rsid w:val="00687AFE"/>
    <w:rsid w:val="00687CCB"/>
    <w:rsid w:val="00690135"/>
    <w:rsid w:val="00690C86"/>
    <w:rsid w:val="00691C81"/>
    <w:rsid w:val="0069237A"/>
    <w:rsid w:val="00692D88"/>
    <w:rsid w:val="00692E67"/>
    <w:rsid w:val="00693F05"/>
    <w:rsid w:val="006945D4"/>
    <w:rsid w:val="006946CE"/>
    <w:rsid w:val="00694E34"/>
    <w:rsid w:val="00695DDA"/>
    <w:rsid w:val="0069739E"/>
    <w:rsid w:val="006A20B3"/>
    <w:rsid w:val="006A26F5"/>
    <w:rsid w:val="006A2B5B"/>
    <w:rsid w:val="006A4EFB"/>
    <w:rsid w:val="006A6013"/>
    <w:rsid w:val="006A7DC8"/>
    <w:rsid w:val="006B07A2"/>
    <w:rsid w:val="006B092E"/>
    <w:rsid w:val="006B113C"/>
    <w:rsid w:val="006B1FCC"/>
    <w:rsid w:val="006B216D"/>
    <w:rsid w:val="006B2524"/>
    <w:rsid w:val="006B2A52"/>
    <w:rsid w:val="006B3AB1"/>
    <w:rsid w:val="006B400D"/>
    <w:rsid w:val="006B58B0"/>
    <w:rsid w:val="006B6766"/>
    <w:rsid w:val="006B6EE9"/>
    <w:rsid w:val="006B7285"/>
    <w:rsid w:val="006B7876"/>
    <w:rsid w:val="006B86E7"/>
    <w:rsid w:val="006C03E6"/>
    <w:rsid w:val="006C2986"/>
    <w:rsid w:val="006C3E0A"/>
    <w:rsid w:val="006C57B2"/>
    <w:rsid w:val="006C73CA"/>
    <w:rsid w:val="006D1481"/>
    <w:rsid w:val="006D1AA0"/>
    <w:rsid w:val="006D2A04"/>
    <w:rsid w:val="006D3174"/>
    <w:rsid w:val="006D5447"/>
    <w:rsid w:val="006D5611"/>
    <w:rsid w:val="006D74B4"/>
    <w:rsid w:val="006D792F"/>
    <w:rsid w:val="006D7A41"/>
    <w:rsid w:val="006E003C"/>
    <w:rsid w:val="006E01E6"/>
    <w:rsid w:val="006E0F2D"/>
    <w:rsid w:val="006E2BE4"/>
    <w:rsid w:val="006E5204"/>
    <w:rsid w:val="006E5A2A"/>
    <w:rsid w:val="006E5A41"/>
    <w:rsid w:val="006E6D4E"/>
    <w:rsid w:val="006E70A7"/>
    <w:rsid w:val="006E73BF"/>
    <w:rsid w:val="006F0D03"/>
    <w:rsid w:val="006F0E76"/>
    <w:rsid w:val="006F20D4"/>
    <w:rsid w:val="006F378C"/>
    <w:rsid w:val="006F4D8C"/>
    <w:rsid w:val="006F4E44"/>
    <w:rsid w:val="006F52C2"/>
    <w:rsid w:val="006F5A47"/>
    <w:rsid w:val="006F69D0"/>
    <w:rsid w:val="006F6F31"/>
    <w:rsid w:val="006F7074"/>
    <w:rsid w:val="007016A2"/>
    <w:rsid w:val="00701C26"/>
    <w:rsid w:val="007021A0"/>
    <w:rsid w:val="00702C84"/>
    <w:rsid w:val="0070317B"/>
    <w:rsid w:val="007036BD"/>
    <w:rsid w:val="00703BED"/>
    <w:rsid w:val="007047C1"/>
    <w:rsid w:val="0070566F"/>
    <w:rsid w:val="007058C6"/>
    <w:rsid w:val="00706B3E"/>
    <w:rsid w:val="00707955"/>
    <w:rsid w:val="007103C9"/>
    <w:rsid w:val="00710423"/>
    <w:rsid w:val="00710713"/>
    <w:rsid w:val="00710D2E"/>
    <w:rsid w:val="0071179E"/>
    <w:rsid w:val="00713191"/>
    <w:rsid w:val="00713C24"/>
    <w:rsid w:val="007151A4"/>
    <w:rsid w:val="00715EB4"/>
    <w:rsid w:val="00716566"/>
    <w:rsid w:val="00716D19"/>
    <w:rsid w:val="00717625"/>
    <w:rsid w:val="00717C90"/>
    <w:rsid w:val="00717F04"/>
    <w:rsid w:val="00720981"/>
    <w:rsid w:val="00720EEB"/>
    <w:rsid w:val="007212D6"/>
    <w:rsid w:val="007212FE"/>
    <w:rsid w:val="007218ED"/>
    <w:rsid w:val="00721B73"/>
    <w:rsid w:val="0072266A"/>
    <w:rsid w:val="00722A5E"/>
    <w:rsid w:val="00723036"/>
    <w:rsid w:val="0072444C"/>
    <w:rsid w:val="00724C43"/>
    <w:rsid w:val="0072593E"/>
    <w:rsid w:val="00725E25"/>
    <w:rsid w:val="00726555"/>
    <w:rsid w:val="00726E52"/>
    <w:rsid w:val="007272EE"/>
    <w:rsid w:val="007302F7"/>
    <w:rsid w:val="00730C66"/>
    <w:rsid w:val="007325A4"/>
    <w:rsid w:val="0073264F"/>
    <w:rsid w:val="00732CB2"/>
    <w:rsid w:val="00733C76"/>
    <w:rsid w:val="00733FD1"/>
    <w:rsid w:val="007342AE"/>
    <w:rsid w:val="00735113"/>
    <w:rsid w:val="00736EE1"/>
    <w:rsid w:val="0073734A"/>
    <w:rsid w:val="00737BFD"/>
    <w:rsid w:val="00740F82"/>
    <w:rsid w:val="0074142B"/>
    <w:rsid w:val="00742F8C"/>
    <w:rsid w:val="00743152"/>
    <w:rsid w:val="007438F9"/>
    <w:rsid w:val="007456AA"/>
    <w:rsid w:val="0074648A"/>
    <w:rsid w:val="00746885"/>
    <w:rsid w:val="007478CB"/>
    <w:rsid w:val="00747B38"/>
    <w:rsid w:val="00750012"/>
    <w:rsid w:val="00751618"/>
    <w:rsid w:val="0075177E"/>
    <w:rsid w:val="00751C62"/>
    <w:rsid w:val="00752BA3"/>
    <w:rsid w:val="00752F46"/>
    <w:rsid w:val="0075355F"/>
    <w:rsid w:val="00753D95"/>
    <w:rsid w:val="00754FE8"/>
    <w:rsid w:val="00757787"/>
    <w:rsid w:val="00757D1F"/>
    <w:rsid w:val="007604CC"/>
    <w:rsid w:val="007607AC"/>
    <w:rsid w:val="007609AD"/>
    <w:rsid w:val="00761B78"/>
    <w:rsid w:val="00761DF1"/>
    <w:rsid w:val="00762EE1"/>
    <w:rsid w:val="0076381C"/>
    <w:rsid w:val="00763DCC"/>
    <w:rsid w:val="007649AF"/>
    <w:rsid w:val="00765186"/>
    <w:rsid w:val="0076519F"/>
    <w:rsid w:val="007657A3"/>
    <w:rsid w:val="00766FFE"/>
    <w:rsid w:val="00767705"/>
    <w:rsid w:val="00767D28"/>
    <w:rsid w:val="0077039C"/>
    <w:rsid w:val="00771461"/>
    <w:rsid w:val="0077184B"/>
    <w:rsid w:val="00772455"/>
    <w:rsid w:val="00774906"/>
    <w:rsid w:val="00775BEE"/>
    <w:rsid w:val="00776F1A"/>
    <w:rsid w:val="00780382"/>
    <w:rsid w:val="00783276"/>
    <w:rsid w:val="007849E2"/>
    <w:rsid w:val="00785D7A"/>
    <w:rsid w:val="00785F46"/>
    <w:rsid w:val="00786011"/>
    <w:rsid w:val="00786588"/>
    <w:rsid w:val="007865C1"/>
    <w:rsid w:val="00786901"/>
    <w:rsid w:val="00786EDB"/>
    <w:rsid w:val="00792167"/>
    <w:rsid w:val="007929A4"/>
    <w:rsid w:val="00793448"/>
    <w:rsid w:val="007936FB"/>
    <w:rsid w:val="007948E5"/>
    <w:rsid w:val="007950B2"/>
    <w:rsid w:val="00795D17"/>
    <w:rsid w:val="00796EC3"/>
    <w:rsid w:val="007A0343"/>
    <w:rsid w:val="007A09B1"/>
    <w:rsid w:val="007A1C17"/>
    <w:rsid w:val="007A20E4"/>
    <w:rsid w:val="007A2835"/>
    <w:rsid w:val="007A3B47"/>
    <w:rsid w:val="007B0045"/>
    <w:rsid w:val="007B1D3E"/>
    <w:rsid w:val="007B1F96"/>
    <w:rsid w:val="007B20F7"/>
    <w:rsid w:val="007B29D5"/>
    <w:rsid w:val="007B3520"/>
    <w:rsid w:val="007B3931"/>
    <w:rsid w:val="007B3A62"/>
    <w:rsid w:val="007B6484"/>
    <w:rsid w:val="007B7051"/>
    <w:rsid w:val="007B70B2"/>
    <w:rsid w:val="007B77A0"/>
    <w:rsid w:val="007B7F5C"/>
    <w:rsid w:val="007C0D12"/>
    <w:rsid w:val="007C1124"/>
    <w:rsid w:val="007C29F9"/>
    <w:rsid w:val="007C3147"/>
    <w:rsid w:val="007C32E4"/>
    <w:rsid w:val="007C6319"/>
    <w:rsid w:val="007C7292"/>
    <w:rsid w:val="007C74C6"/>
    <w:rsid w:val="007D240B"/>
    <w:rsid w:val="007D2D03"/>
    <w:rsid w:val="007D2DE3"/>
    <w:rsid w:val="007D4156"/>
    <w:rsid w:val="007D4B11"/>
    <w:rsid w:val="007D6D14"/>
    <w:rsid w:val="007D7691"/>
    <w:rsid w:val="007D7BCC"/>
    <w:rsid w:val="007D7E83"/>
    <w:rsid w:val="007E0018"/>
    <w:rsid w:val="007E008C"/>
    <w:rsid w:val="007E2A03"/>
    <w:rsid w:val="007E2C89"/>
    <w:rsid w:val="007E3822"/>
    <w:rsid w:val="007E43B6"/>
    <w:rsid w:val="007E4764"/>
    <w:rsid w:val="007E60F1"/>
    <w:rsid w:val="007E676D"/>
    <w:rsid w:val="007F055F"/>
    <w:rsid w:val="007F104E"/>
    <w:rsid w:val="007F18CF"/>
    <w:rsid w:val="007F318B"/>
    <w:rsid w:val="007F4A10"/>
    <w:rsid w:val="007F4B75"/>
    <w:rsid w:val="007F61A6"/>
    <w:rsid w:val="007F6C9B"/>
    <w:rsid w:val="007F7332"/>
    <w:rsid w:val="007F73CB"/>
    <w:rsid w:val="008009C0"/>
    <w:rsid w:val="00800D4F"/>
    <w:rsid w:val="0080207F"/>
    <w:rsid w:val="00803171"/>
    <w:rsid w:val="0080392E"/>
    <w:rsid w:val="008041BF"/>
    <w:rsid w:val="008044D4"/>
    <w:rsid w:val="008048B3"/>
    <w:rsid w:val="0080571B"/>
    <w:rsid w:val="008115E3"/>
    <w:rsid w:val="008130BC"/>
    <w:rsid w:val="00815CE0"/>
    <w:rsid w:val="0081727B"/>
    <w:rsid w:val="0081773A"/>
    <w:rsid w:val="008179D0"/>
    <w:rsid w:val="008224E4"/>
    <w:rsid w:val="00822603"/>
    <w:rsid w:val="0082260F"/>
    <w:rsid w:val="00823AC8"/>
    <w:rsid w:val="00823E21"/>
    <w:rsid w:val="00824B48"/>
    <w:rsid w:val="00825B3C"/>
    <w:rsid w:val="00827936"/>
    <w:rsid w:val="0082923D"/>
    <w:rsid w:val="00830ECD"/>
    <w:rsid w:val="00831ACD"/>
    <w:rsid w:val="0083204D"/>
    <w:rsid w:val="00832AD3"/>
    <w:rsid w:val="0083309F"/>
    <w:rsid w:val="008331B4"/>
    <w:rsid w:val="00834D33"/>
    <w:rsid w:val="0083708D"/>
    <w:rsid w:val="008373EB"/>
    <w:rsid w:val="00837932"/>
    <w:rsid w:val="00837953"/>
    <w:rsid w:val="0084179E"/>
    <w:rsid w:val="00844786"/>
    <w:rsid w:val="00844E3D"/>
    <w:rsid w:val="0084584B"/>
    <w:rsid w:val="00847B65"/>
    <w:rsid w:val="0084CE9A"/>
    <w:rsid w:val="0085352B"/>
    <w:rsid w:val="008541EB"/>
    <w:rsid w:val="0085575B"/>
    <w:rsid w:val="008565D1"/>
    <w:rsid w:val="008568A7"/>
    <w:rsid w:val="0086091A"/>
    <w:rsid w:val="00860D00"/>
    <w:rsid w:val="00861B28"/>
    <w:rsid w:val="008639CD"/>
    <w:rsid w:val="00863FC7"/>
    <w:rsid w:val="0086558E"/>
    <w:rsid w:val="0086609D"/>
    <w:rsid w:val="008667EC"/>
    <w:rsid w:val="00866FD6"/>
    <w:rsid w:val="008673DA"/>
    <w:rsid w:val="00867FEF"/>
    <w:rsid w:val="00870FF2"/>
    <w:rsid w:val="008713B0"/>
    <w:rsid w:val="00871A75"/>
    <w:rsid w:val="0087267D"/>
    <w:rsid w:val="0087344B"/>
    <w:rsid w:val="0087360C"/>
    <w:rsid w:val="00873AA4"/>
    <w:rsid w:val="0087443F"/>
    <w:rsid w:val="008756A3"/>
    <w:rsid w:val="008815F8"/>
    <w:rsid w:val="00881602"/>
    <w:rsid w:val="008821D7"/>
    <w:rsid w:val="008843AF"/>
    <w:rsid w:val="00884741"/>
    <w:rsid w:val="008847B0"/>
    <w:rsid w:val="00884A57"/>
    <w:rsid w:val="00885C1D"/>
    <w:rsid w:val="00886265"/>
    <w:rsid w:val="0088630A"/>
    <w:rsid w:val="00886DD0"/>
    <w:rsid w:val="00887CA1"/>
    <w:rsid w:val="008915A7"/>
    <w:rsid w:val="008920CC"/>
    <w:rsid w:val="0089219A"/>
    <w:rsid w:val="008923ED"/>
    <w:rsid w:val="00892993"/>
    <w:rsid w:val="008946ED"/>
    <w:rsid w:val="00895C20"/>
    <w:rsid w:val="00895E2D"/>
    <w:rsid w:val="00896514"/>
    <w:rsid w:val="008A1700"/>
    <w:rsid w:val="008A1CF7"/>
    <w:rsid w:val="008A1DF3"/>
    <w:rsid w:val="008A2FEE"/>
    <w:rsid w:val="008A3A8C"/>
    <w:rsid w:val="008A755C"/>
    <w:rsid w:val="008A7632"/>
    <w:rsid w:val="008A7E26"/>
    <w:rsid w:val="008A7E7F"/>
    <w:rsid w:val="008B113D"/>
    <w:rsid w:val="008B19AE"/>
    <w:rsid w:val="008B2094"/>
    <w:rsid w:val="008B35B7"/>
    <w:rsid w:val="008B3824"/>
    <w:rsid w:val="008B4873"/>
    <w:rsid w:val="008B4AC0"/>
    <w:rsid w:val="008B61CA"/>
    <w:rsid w:val="008B64B4"/>
    <w:rsid w:val="008B6DCF"/>
    <w:rsid w:val="008B7103"/>
    <w:rsid w:val="008C0798"/>
    <w:rsid w:val="008C0E6B"/>
    <w:rsid w:val="008C188B"/>
    <w:rsid w:val="008C1995"/>
    <w:rsid w:val="008C19AE"/>
    <w:rsid w:val="008C1CEF"/>
    <w:rsid w:val="008C20CC"/>
    <w:rsid w:val="008C2765"/>
    <w:rsid w:val="008C359A"/>
    <w:rsid w:val="008C38BE"/>
    <w:rsid w:val="008C3FA9"/>
    <w:rsid w:val="008C5CA0"/>
    <w:rsid w:val="008C768F"/>
    <w:rsid w:val="008D2603"/>
    <w:rsid w:val="008D3AF5"/>
    <w:rsid w:val="008E0C7E"/>
    <w:rsid w:val="008E38D3"/>
    <w:rsid w:val="008E4462"/>
    <w:rsid w:val="008E44C0"/>
    <w:rsid w:val="008E46C4"/>
    <w:rsid w:val="008E53AF"/>
    <w:rsid w:val="008E7B24"/>
    <w:rsid w:val="008F0DA4"/>
    <w:rsid w:val="008F10A9"/>
    <w:rsid w:val="008F216B"/>
    <w:rsid w:val="008F247B"/>
    <w:rsid w:val="008F276A"/>
    <w:rsid w:val="008F33BB"/>
    <w:rsid w:val="008F3C05"/>
    <w:rsid w:val="008F5B3B"/>
    <w:rsid w:val="008F7ADA"/>
    <w:rsid w:val="00900099"/>
    <w:rsid w:val="00900592"/>
    <w:rsid w:val="0090152C"/>
    <w:rsid w:val="00902B2A"/>
    <w:rsid w:val="0090408B"/>
    <w:rsid w:val="009049C7"/>
    <w:rsid w:val="00904A73"/>
    <w:rsid w:val="009051DC"/>
    <w:rsid w:val="009059A6"/>
    <w:rsid w:val="00906E6B"/>
    <w:rsid w:val="009078D9"/>
    <w:rsid w:val="0091038B"/>
    <w:rsid w:val="00910E84"/>
    <w:rsid w:val="0091158C"/>
    <w:rsid w:val="00911D49"/>
    <w:rsid w:val="00911EF5"/>
    <w:rsid w:val="0091215C"/>
    <w:rsid w:val="009149BB"/>
    <w:rsid w:val="00915268"/>
    <w:rsid w:val="00917375"/>
    <w:rsid w:val="00922185"/>
    <w:rsid w:val="00922EC5"/>
    <w:rsid w:val="0092360F"/>
    <w:rsid w:val="00923D47"/>
    <w:rsid w:val="00925249"/>
    <w:rsid w:val="009252F7"/>
    <w:rsid w:val="00925800"/>
    <w:rsid w:val="00925D40"/>
    <w:rsid w:val="009270DE"/>
    <w:rsid w:val="009305E1"/>
    <w:rsid w:val="00931160"/>
    <w:rsid w:val="00931CB4"/>
    <w:rsid w:val="00933217"/>
    <w:rsid w:val="009344E2"/>
    <w:rsid w:val="00934FCD"/>
    <w:rsid w:val="0093524E"/>
    <w:rsid w:val="00936234"/>
    <w:rsid w:val="009362EA"/>
    <w:rsid w:val="00941BDA"/>
    <w:rsid w:val="0094333D"/>
    <w:rsid w:val="009449A6"/>
    <w:rsid w:val="009450CA"/>
    <w:rsid w:val="0094594B"/>
    <w:rsid w:val="00945CDB"/>
    <w:rsid w:val="00946BF9"/>
    <w:rsid w:val="00946CD9"/>
    <w:rsid w:val="0094783F"/>
    <w:rsid w:val="00947EBA"/>
    <w:rsid w:val="00950258"/>
    <w:rsid w:val="00950EE4"/>
    <w:rsid w:val="00950F66"/>
    <w:rsid w:val="009516CC"/>
    <w:rsid w:val="00951A39"/>
    <w:rsid w:val="00952A76"/>
    <w:rsid w:val="00954324"/>
    <w:rsid w:val="00955285"/>
    <w:rsid w:val="00955BE8"/>
    <w:rsid w:val="0095764C"/>
    <w:rsid w:val="009623A1"/>
    <w:rsid w:val="00964021"/>
    <w:rsid w:val="009653AC"/>
    <w:rsid w:val="0096582E"/>
    <w:rsid w:val="00965893"/>
    <w:rsid w:val="00965CC5"/>
    <w:rsid w:val="00966941"/>
    <w:rsid w:val="00966B4D"/>
    <w:rsid w:val="009718D8"/>
    <w:rsid w:val="009719EF"/>
    <w:rsid w:val="00972245"/>
    <w:rsid w:val="009739AC"/>
    <w:rsid w:val="0097426F"/>
    <w:rsid w:val="00974DB7"/>
    <w:rsid w:val="00975A44"/>
    <w:rsid w:val="00975B9E"/>
    <w:rsid w:val="009762D6"/>
    <w:rsid w:val="00977158"/>
    <w:rsid w:val="009776AD"/>
    <w:rsid w:val="0097771A"/>
    <w:rsid w:val="009807A7"/>
    <w:rsid w:val="0098102B"/>
    <w:rsid w:val="00981AEA"/>
    <w:rsid w:val="00983852"/>
    <w:rsid w:val="00983872"/>
    <w:rsid w:val="00983A0C"/>
    <w:rsid w:val="009845D1"/>
    <w:rsid w:val="00984AD2"/>
    <w:rsid w:val="00985576"/>
    <w:rsid w:val="009872C7"/>
    <w:rsid w:val="009875C0"/>
    <w:rsid w:val="00990419"/>
    <w:rsid w:val="0099148E"/>
    <w:rsid w:val="009915BE"/>
    <w:rsid w:val="00991B01"/>
    <w:rsid w:val="00992AA0"/>
    <w:rsid w:val="00992F54"/>
    <w:rsid w:val="00993D63"/>
    <w:rsid w:val="00995605"/>
    <w:rsid w:val="00996C98"/>
    <w:rsid w:val="00997022"/>
    <w:rsid w:val="00997BD9"/>
    <w:rsid w:val="009A01F9"/>
    <w:rsid w:val="009A08ED"/>
    <w:rsid w:val="009A0ECF"/>
    <w:rsid w:val="009A2187"/>
    <w:rsid w:val="009A2522"/>
    <w:rsid w:val="009A3AAC"/>
    <w:rsid w:val="009A4173"/>
    <w:rsid w:val="009A4E2E"/>
    <w:rsid w:val="009A5E1B"/>
    <w:rsid w:val="009A6F22"/>
    <w:rsid w:val="009A79EC"/>
    <w:rsid w:val="009B1D6A"/>
    <w:rsid w:val="009B1DFD"/>
    <w:rsid w:val="009B355E"/>
    <w:rsid w:val="009B3A39"/>
    <w:rsid w:val="009B3EFC"/>
    <w:rsid w:val="009B409F"/>
    <w:rsid w:val="009B5427"/>
    <w:rsid w:val="009B5A1F"/>
    <w:rsid w:val="009B5CF8"/>
    <w:rsid w:val="009C0657"/>
    <w:rsid w:val="009C1CD2"/>
    <w:rsid w:val="009C3027"/>
    <w:rsid w:val="009C52EF"/>
    <w:rsid w:val="009C5A14"/>
    <w:rsid w:val="009C6AD0"/>
    <w:rsid w:val="009C71CB"/>
    <w:rsid w:val="009C7E49"/>
    <w:rsid w:val="009D11A4"/>
    <w:rsid w:val="009D142E"/>
    <w:rsid w:val="009D21DA"/>
    <w:rsid w:val="009D2E0A"/>
    <w:rsid w:val="009D3AEF"/>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6F57"/>
    <w:rsid w:val="009F0980"/>
    <w:rsid w:val="009F1E82"/>
    <w:rsid w:val="009F1E96"/>
    <w:rsid w:val="009F2C10"/>
    <w:rsid w:val="009F318E"/>
    <w:rsid w:val="009F3694"/>
    <w:rsid w:val="009F3EEF"/>
    <w:rsid w:val="009F4DBE"/>
    <w:rsid w:val="009F6344"/>
    <w:rsid w:val="009F648E"/>
    <w:rsid w:val="009F6895"/>
    <w:rsid w:val="009F6ADF"/>
    <w:rsid w:val="009F6FE6"/>
    <w:rsid w:val="009F7910"/>
    <w:rsid w:val="009F7F13"/>
    <w:rsid w:val="00A03000"/>
    <w:rsid w:val="00A036F6"/>
    <w:rsid w:val="00A04608"/>
    <w:rsid w:val="00A0495C"/>
    <w:rsid w:val="00A04D48"/>
    <w:rsid w:val="00A04DA9"/>
    <w:rsid w:val="00A04DCA"/>
    <w:rsid w:val="00A057CA"/>
    <w:rsid w:val="00A05DC2"/>
    <w:rsid w:val="00A06497"/>
    <w:rsid w:val="00A06E43"/>
    <w:rsid w:val="00A070F5"/>
    <w:rsid w:val="00A10172"/>
    <w:rsid w:val="00A137AC"/>
    <w:rsid w:val="00A14E6B"/>
    <w:rsid w:val="00A164B1"/>
    <w:rsid w:val="00A1745C"/>
    <w:rsid w:val="00A203E0"/>
    <w:rsid w:val="00A216BD"/>
    <w:rsid w:val="00A21A0D"/>
    <w:rsid w:val="00A23F92"/>
    <w:rsid w:val="00A24B3C"/>
    <w:rsid w:val="00A24FC3"/>
    <w:rsid w:val="00A26616"/>
    <w:rsid w:val="00A266ED"/>
    <w:rsid w:val="00A2687D"/>
    <w:rsid w:val="00A26A35"/>
    <w:rsid w:val="00A303EA"/>
    <w:rsid w:val="00A309C0"/>
    <w:rsid w:val="00A33649"/>
    <w:rsid w:val="00A336EB"/>
    <w:rsid w:val="00A33ECE"/>
    <w:rsid w:val="00A342DB"/>
    <w:rsid w:val="00A35208"/>
    <w:rsid w:val="00A35CEE"/>
    <w:rsid w:val="00A36210"/>
    <w:rsid w:val="00A362A0"/>
    <w:rsid w:val="00A36384"/>
    <w:rsid w:val="00A3653F"/>
    <w:rsid w:val="00A36A2C"/>
    <w:rsid w:val="00A37AEF"/>
    <w:rsid w:val="00A37E08"/>
    <w:rsid w:val="00A419F9"/>
    <w:rsid w:val="00A41B86"/>
    <w:rsid w:val="00A42184"/>
    <w:rsid w:val="00A42670"/>
    <w:rsid w:val="00A42896"/>
    <w:rsid w:val="00A42D0D"/>
    <w:rsid w:val="00A43964"/>
    <w:rsid w:val="00A44C74"/>
    <w:rsid w:val="00A45370"/>
    <w:rsid w:val="00A455C1"/>
    <w:rsid w:val="00A4605E"/>
    <w:rsid w:val="00A46148"/>
    <w:rsid w:val="00A465AC"/>
    <w:rsid w:val="00A46705"/>
    <w:rsid w:val="00A47192"/>
    <w:rsid w:val="00A47932"/>
    <w:rsid w:val="00A47B16"/>
    <w:rsid w:val="00A517A9"/>
    <w:rsid w:val="00A536A0"/>
    <w:rsid w:val="00A53B68"/>
    <w:rsid w:val="00A5556B"/>
    <w:rsid w:val="00A558AB"/>
    <w:rsid w:val="00A56A66"/>
    <w:rsid w:val="00A56B3C"/>
    <w:rsid w:val="00A57AAA"/>
    <w:rsid w:val="00A612D3"/>
    <w:rsid w:val="00A61BFC"/>
    <w:rsid w:val="00A62F9E"/>
    <w:rsid w:val="00A63306"/>
    <w:rsid w:val="00A63AA0"/>
    <w:rsid w:val="00A6449C"/>
    <w:rsid w:val="00A648A8"/>
    <w:rsid w:val="00A705B2"/>
    <w:rsid w:val="00A70A63"/>
    <w:rsid w:val="00A71E48"/>
    <w:rsid w:val="00A72363"/>
    <w:rsid w:val="00A72DE7"/>
    <w:rsid w:val="00A73210"/>
    <w:rsid w:val="00A73898"/>
    <w:rsid w:val="00A73D82"/>
    <w:rsid w:val="00A73E75"/>
    <w:rsid w:val="00A73F28"/>
    <w:rsid w:val="00A73F73"/>
    <w:rsid w:val="00A74320"/>
    <w:rsid w:val="00A74414"/>
    <w:rsid w:val="00A7457A"/>
    <w:rsid w:val="00A75C9B"/>
    <w:rsid w:val="00A76963"/>
    <w:rsid w:val="00A7710E"/>
    <w:rsid w:val="00A77188"/>
    <w:rsid w:val="00A77206"/>
    <w:rsid w:val="00A77B63"/>
    <w:rsid w:val="00A815E7"/>
    <w:rsid w:val="00A8168F"/>
    <w:rsid w:val="00A817C4"/>
    <w:rsid w:val="00A83703"/>
    <w:rsid w:val="00A83C54"/>
    <w:rsid w:val="00A83FB7"/>
    <w:rsid w:val="00A84C9D"/>
    <w:rsid w:val="00A84D1C"/>
    <w:rsid w:val="00A84E6B"/>
    <w:rsid w:val="00A857B8"/>
    <w:rsid w:val="00A86004"/>
    <w:rsid w:val="00A872DC"/>
    <w:rsid w:val="00A93542"/>
    <w:rsid w:val="00A93FF5"/>
    <w:rsid w:val="00A942D3"/>
    <w:rsid w:val="00A95244"/>
    <w:rsid w:val="00A95522"/>
    <w:rsid w:val="00A95652"/>
    <w:rsid w:val="00A963FA"/>
    <w:rsid w:val="00A96F40"/>
    <w:rsid w:val="00A97470"/>
    <w:rsid w:val="00A97666"/>
    <w:rsid w:val="00A97A28"/>
    <w:rsid w:val="00AA0413"/>
    <w:rsid w:val="00AA0A81"/>
    <w:rsid w:val="00AA2120"/>
    <w:rsid w:val="00AA23F5"/>
    <w:rsid w:val="00AA2EFA"/>
    <w:rsid w:val="00AA2F1D"/>
    <w:rsid w:val="00AA3410"/>
    <w:rsid w:val="00AA3F8A"/>
    <w:rsid w:val="00AA5CDF"/>
    <w:rsid w:val="00AA5ECE"/>
    <w:rsid w:val="00AA6FBE"/>
    <w:rsid w:val="00AA7877"/>
    <w:rsid w:val="00AA795B"/>
    <w:rsid w:val="00AB05A5"/>
    <w:rsid w:val="00AB1E9A"/>
    <w:rsid w:val="00AB1FB3"/>
    <w:rsid w:val="00AB2A53"/>
    <w:rsid w:val="00AB30A2"/>
    <w:rsid w:val="00AB3E53"/>
    <w:rsid w:val="00AB480F"/>
    <w:rsid w:val="00AB506A"/>
    <w:rsid w:val="00AB58EA"/>
    <w:rsid w:val="00AC082B"/>
    <w:rsid w:val="00AC100E"/>
    <w:rsid w:val="00AC32D3"/>
    <w:rsid w:val="00AC4EAD"/>
    <w:rsid w:val="00AC615D"/>
    <w:rsid w:val="00AC6E64"/>
    <w:rsid w:val="00AC6F2F"/>
    <w:rsid w:val="00AD0361"/>
    <w:rsid w:val="00AD10CE"/>
    <w:rsid w:val="00AD166C"/>
    <w:rsid w:val="00AD3A07"/>
    <w:rsid w:val="00AD3B2C"/>
    <w:rsid w:val="00AD4475"/>
    <w:rsid w:val="00AD4F2A"/>
    <w:rsid w:val="00AD503E"/>
    <w:rsid w:val="00AD5BF3"/>
    <w:rsid w:val="00AD5E44"/>
    <w:rsid w:val="00AD612F"/>
    <w:rsid w:val="00AD6BD1"/>
    <w:rsid w:val="00AD6C34"/>
    <w:rsid w:val="00AE10B1"/>
    <w:rsid w:val="00AE17E9"/>
    <w:rsid w:val="00AE273F"/>
    <w:rsid w:val="00AE2821"/>
    <w:rsid w:val="00AE5C78"/>
    <w:rsid w:val="00AE5FAF"/>
    <w:rsid w:val="00AF0261"/>
    <w:rsid w:val="00AF046C"/>
    <w:rsid w:val="00AF0536"/>
    <w:rsid w:val="00AF3134"/>
    <w:rsid w:val="00AF47CB"/>
    <w:rsid w:val="00AF70C3"/>
    <w:rsid w:val="00B00103"/>
    <w:rsid w:val="00B01925"/>
    <w:rsid w:val="00B02DF6"/>
    <w:rsid w:val="00B02F11"/>
    <w:rsid w:val="00B03592"/>
    <w:rsid w:val="00B03B71"/>
    <w:rsid w:val="00B04238"/>
    <w:rsid w:val="00B05D8E"/>
    <w:rsid w:val="00B05FE6"/>
    <w:rsid w:val="00B06664"/>
    <w:rsid w:val="00B07020"/>
    <w:rsid w:val="00B072BA"/>
    <w:rsid w:val="00B073D0"/>
    <w:rsid w:val="00B1121F"/>
    <w:rsid w:val="00B112A8"/>
    <w:rsid w:val="00B119C0"/>
    <w:rsid w:val="00B12054"/>
    <w:rsid w:val="00B131DD"/>
    <w:rsid w:val="00B13EED"/>
    <w:rsid w:val="00B13EFC"/>
    <w:rsid w:val="00B158E8"/>
    <w:rsid w:val="00B160A2"/>
    <w:rsid w:val="00B1639B"/>
    <w:rsid w:val="00B21E99"/>
    <w:rsid w:val="00B22B39"/>
    <w:rsid w:val="00B23201"/>
    <w:rsid w:val="00B233FF"/>
    <w:rsid w:val="00B25263"/>
    <w:rsid w:val="00B26AB2"/>
    <w:rsid w:val="00B26DA3"/>
    <w:rsid w:val="00B26E9C"/>
    <w:rsid w:val="00B274C1"/>
    <w:rsid w:val="00B30938"/>
    <w:rsid w:val="00B30CCD"/>
    <w:rsid w:val="00B30EDA"/>
    <w:rsid w:val="00B3129C"/>
    <w:rsid w:val="00B3138D"/>
    <w:rsid w:val="00B31680"/>
    <w:rsid w:val="00B317DF"/>
    <w:rsid w:val="00B335F8"/>
    <w:rsid w:val="00B33C2F"/>
    <w:rsid w:val="00B345B3"/>
    <w:rsid w:val="00B34697"/>
    <w:rsid w:val="00B402AC"/>
    <w:rsid w:val="00B40576"/>
    <w:rsid w:val="00B416EA"/>
    <w:rsid w:val="00B4296C"/>
    <w:rsid w:val="00B4326F"/>
    <w:rsid w:val="00B4343A"/>
    <w:rsid w:val="00B439EC"/>
    <w:rsid w:val="00B43F94"/>
    <w:rsid w:val="00B466CA"/>
    <w:rsid w:val="00B472DD"/>
    <w:rsid w:val="00B500A1"/>
    <w:rsid w:val="00B50292"/>
    <w:rsid w:val="00B51667"/>
    <w:rsid w:val="00B541B3"/>
    <w:rsid w:val="00B54BE9"/>
    <w:rsid w:val="00B55B53"/>
    <w:rsid w:val="00B55D40"/>
    <w:rsid w:val="00B5660F"/>
    <w:rsid w:val="00B566B0"/>
    <w:rsid w:val="00B6018B"/>
    <w:rsid w:val="00B60584"/>
    <w:rsid w:val="00B60874"/>
    <w:rsid w:val="00B61863"/>
    <w:rsid w:val="00B61B28"/>
    <w:rsid w:val="00B62373"/>
    <w:rsid w:val="00B6337E"/>
    <w:rsid w:val="00B63AF6"/>
    <w:rsid w:val="00B63D0A"/>
    <w:rsid w:val="00B64794"/>
    <w:rsid w:val="00B65615"/>
    <w:rsid w:val="00B656DF"/>
    <w:rsid w:val="00B66222"/>
    <w:rsid w:val="00B66522"/>
    <w:rsid w:val="00B66553"/>
    <w:rsid w:val="00B66E3B"/>
    <w:rsid w:val="00B67EB0"/>
    <w:rsid w:val="00B704BF"/>
    <w:rsid w:val="00B7059C"/>
    <w:rsid w:val="00B70CA7"/>
    <w:rsid w:val="00B728E7"/>
    <w:rsid w:val="00B72E4B"/>
    <w:rsid w:val="00B73E2A"/>
    <w:rsid w:val="00B7425D"/>
    <w:rsid w:val="00B75E84"/>
    <w:rsid w:val="00B765E3"/>
    <w:rsid w:val="00B76941"/>
    <w:rsid w:val="00B76A24"/>
    <w:rsid w:val="00B76D07"/>
    <w:rsid w:val="00B778A9"/>
    <w:rsid w:val="00B77E32"/>
    <w:rsid w:val="00B80770"/>
    <w:rsid w:val="00B8149D"/>
    <w:rsid w:val="00B814EF"/>
    <w:rsid w:val="00B81603"/>
    <w:rsid w:val="00B81AFB"/>
    <w:rsid w:val="00B81C93"/>
    <w:rsid w:val="00B81E21"/>
    <w:rsid w:val="00B8200E"/>
    <w:rsid w:val="00B83474"/>
    <w:rsid w:val="00B8419C"/>
    <w:rsid w:val="00B844E3"/>
    <w:rsid w:val="00B84640"/>
    <w:rsid w:val="00B85133"/>
    <w:rsid w:val="00B86B02"/>
    <w:rsid w:val="00B86FFE"/>
    <w:rsid w:val="00B87C02"/>
    <w:rsid w:val="00B902A7"/>
    <w:rsid w:val="00B90B51"/>
    <w:rsid w:val="00B91544"/>
    <w:rsid w:val="00B91D69"/>
    <w:rsid w:val="00B92FD1"/>
    <w:rsid w:val="00B9405F"/>
    <w:rsid w:val="00B9460F"/>
    <w:rsid w:val="00B96EF6"/>
    <w:rsid w:val="00B97744"/>
    <w:rsid w:val="00B97DF0"/>
    <w:rsid w:val="00BA04D4"/>
    <w:rsid w:val="00BA1DF2"/>
    <w:rsid w:val="00BA229F"/>
    <w:rsid w:val="00BA4634"/>
    <w:rsid w:val="00BA6281"/>
    <w:rsid w:val="00BB07E3"/>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6FB"/>
    <w:rsid w:val="00BD43CD"/>
    <w:rsid w:val="00BD4557"/>
    <w:rsid w:val="00BD5A81"/>
    <w:rsid w:val="00BE1E43"/>
    <w:rsid w:val="00BE3703"/>
    <w:rsid w:val="00BE47A8"/>
    <w:rsid w:val="00BE4FF7"/>
    <w:rsid w:val="00BE5F34"/>
    <w:rsid w:val="00BE67CA"/>
    <w:rsid w:val="00BE6B63"/>
    <w:rsid w:val="00BE7124"/>
    <w:rsid w:val="00BE7370"/>
    <w:rsid w:val="00BE7578"/>
    <w:rsid w:val="00BE78C4"/>
    <w:rsid w:val="00BE7F02"/>
    <w:rsid w:val="00BF08EC"/>
    <w:rsid w:val="00BF1557"/>
    <w:rsid w:val="00BF1F7C"/>
    <w:rsid w:val="00BF2260"/>
    <w:rsid w:val="00BF349E"/>
    <w:rsid w:val="00BF373A"/>
    <w:rsid w:val="00BF37CE"/>
    <w:rsid w:val="00BF44EC"/>
    <w:rsid w:val="00BF4C99"/>
    <w:rsid w:val="00BF55C8"/>
    <w:rsid w:val="00BF64AD"/>
    <w:rsid w:val="00BF67E1"/>
    <w:rsid w:val="00C00107"/>
    <w:rsid w:val="00C00779"/>
    <w:rsid w:val="00C00F37"/>
    <w:rsid w:val="00C0231D"/>
    <w:rsid w:val="00C02D21"/>
    <w:rsid w:val="00C03C45"/>
    <w:rsid w:val="00C0541F"/>
    <w:rsid w:val="00C0607B"/>
    <w:rsid w:val="00C0649F"/>
    <w:rsid w:val="00C068A0"/>
    <w:rsid w:val="00C06D7E"/>
    <w:rsid w:val="00C0706F"/>
    <w:rsid w:val="00C105D1"/>
    <w:rsid w:val="00C1269D"/>
    <w:rsid w:val="00C13B42"/>
    <w:rsid w:val="00C161AF"/>
    <w:rsid w:val="00C1623A"/>
    <w:rsid w:val="00C16790"/>
    <w:rsid w:val="00C16845"/>
    <w:rsid w:val="00C16889"/>
    <w:rsid w:val="00C20599"/>
    <w:rsid w:val="00C20B7D"/>
    <w:rsid w:val="00C20D70"/>
    <w:rsid w:val="00C21946"/>
    <w:rsid w:val="00C21CE5"/>
    <w:rsid w:val="00C23023"/>
    <w:rsid w:val="00C23CF7"/>
    <w:rsid w:val="00C23D4E"/>
    <w:rsid w:val="00C242A3"/>
    <w:rsid w:val="00C24322"/>
    <w:rsid w:val="00C25D1D"/>
    <w:rsid w:val="00C27B6F"/>
    <w:rsid w:val="00C310DB"/>
    <w:rsid w:val="00C31119"/>
    <w:rsid w:val="00C31AA4"/>
    <w:rsid w:val="00C31D75"/>
    <w:rsid w:val="00C34046"/>
    <w:rsid w:val="00C34078"/>
    <w:rsid w:val="00C3425F"/>
    <w:rsid w:val="00C35AEC"/>
    <w:rsid w:val="00C369A0"/>
    <w:rsid w:val="00C40453"/>
    <w:rsid w:val="00C40D38"/>
    <w:rsid w:val="00C42258"/>
    <w:rsid w:val="00C43563"/>
    <w:rsid w:val="00C43FA2"/>
    <w:rsid w:val="00C451C8"/>
    <w:rsid w:val="00C4532E"/>
    <w:rsid w:val="00C45625"/>
    <w:rsid w:val="00C464D0"/>
    <w:rsid w:val="00C473DF"/>
    <w:rsid w:val="00C47537"/>
    <w:rsid w:val="00C4797C"/>
    <w:rsid w:val="00C47D71"/>
    <w:rsid w:val="00C500E9"/>
    <w:rsid w:val="00C50D63"/>
    <w:rsid w:val="00C5143A"/>
    <w:rsid w:val="00C5238E"/>
    <w:rsid w:val="00C530C4"/>
    <w:rsid w:val="00C546FC"/>
    <w:rsid w:val="00C54F57"/>
    <w:rsid w:val="00C554EB"/>
    <w:rsid w:val="00C5635A"/>
    <w:rsid w:val="00C57078"/>
    <w:rsid w:val="00C572A0"/>
    <w:rsid w:val="00C57DD9"/>
    <w:rsid w:val="00C60B7F"/>
    <w:rsid w:val="00C61315"/>
    <w:rsid w:val="00C61EBB"/>
    <w:rsid w:val="00C62D72"/>
    <w:rsid w:val="00C64111"/>
    <w:rsid w:val="00C64FC4"/>
    <w:rsid w:val="00C656D3"/>
    <w:rsid w:val="00C66D34"/>
    <w:rsid w:val="00C66E6D"/>
    <w:rsid w:val="00C70E61"/>
    <w:rsid w:val="00C72A20"/>
    <w:rsid w:val="00C72BED"/>
    <w:rsid w:val="00C73325"/>
    <w:rsid w:val="00C73619"/>
    <w:rsid w:val="00C74A6B"/>
    <w:rsid w:val="00C74EB9"/>
    <w:rsid w:val="00C754CF"/>
    <w:rsid w:val="00C7591E"/>
    <w:rsid w:val="00C76DCF"/>
    <w:rsid w:val="00C80B20"/>
    <w:rsid w:val="00C81C59"/>
    <w:rsid w:val="00C82966"/>
    <w:rsid w:val="00C82C24"/>
    <w:rsid w:val="00C835E9"/>
    <w:rsid w:val="00C83611"/>
    <w:rsid w:val="00C8571B"/>
    <w:rsid w:val="00C8596B"/>
    <w:rsid w:val="00C85C02"/>
    <w:rsid w:val="00C861BA"/>
    <w:rsid w:val="00C86433"/>
    <w:rsid w:val="00C86A87"/>
    <w:rsid w:val="00C87552"/>
    <w:rsid w:val="00C906FC"/>
    <w:rsid w:val="00C90F2F"/>
    <w:rsid w:val="00C911CA"/>
    <w:rsid w:val="00C91279"/>
    <w:rsid w:val="00C94634"/>
    <w:rsid w:val="00C9512F"/>
    <w:rsid w:val="00C95C2D"/>
    <w:rsid w:val="00C964CF"/>
    <w:rsid w:val="00C970AD"/>
    <w:rsid w:val="00C97AC5"/>
    <w:rsid w:val="00C97BB3"/>
    <w:rsid w:val="00C97F76"/>
    <w:rsid w:val="00CA1141"/>
    <w:rsid w:val="00CA34E2"/>
    <w:rsid w:val="00CA485A"/>
    <w:rsid w:val="00CA4C4A"/>
    <w:rsid w:val="00CA5CDD"/>
    <w:rsid w:val="00CA62E9"/>
    <w:rsid w:val="00CA64A0"/>
    <w:rsid w:val="00CA6AFB"/>
    <w:rsid w:val="00CA6CEF"/>
    <w:rsid w:val="00CA703F"/>
    <w:rsid w:val="00CA79C7"/>
    <w:rsid w:val="00CB09A1"/>
    <w:rsid w:val="00CB160D"/>
    <w:rsid w:val="00CB216F"/>
    <w:rsid w:val="00CB2F73"/>
    <w:rsid w:val="00CB2FB7"/>
    <w:rsid w:val="00CB39F2"/>
    <w:rsid w:val="00CB78E0"/>
    <w:rsid w:val="00CB7AD5"/>
    <w:rsid w:val="00CC3453"/>
    <w:rsid w:val="00CC378A"/>
    <w:rsid w:val="00CC46DF"/>
    <w:rsid w:val="00CC5369"/>
    <w:rsid w:val="00CC60C3"/>
    <w:rsid w:val="00CC6DA7"/>
    <w:rsid w:val="00CC7660"/>
    <w:rsid w:val="00CC789B"/>
    <w:rsid w:val="00CD1271"/>
    <w:rsid w:val="00CD2916"/>
    <w:rsid w:val="00CD3102"/>
    <w:rsid w:val="00CD36CF"/>
    <w:rsid w:val="00CD3E3B"/>
    <w:rsid w:val="00CD4ACE"/>
    <w:rsid w:val="00CD5DD6"/>
    <w:rsid w:val="00CD6B91"/>
    <w:rsid w:val="00CD70E6"/>
    <w:rsid w:val="00CE1DB5"/>
    <w:rsid w:val="00CE23B5"/>
    <w:rsid w:val="00CE3170"/>
    <w:rsid w:val="00CE3436"/>
    <w:rsid w:val="00CE4671"/>
    <w:rsid w:val="00CE4DF9"/>
    <w:rsid w:val="00CE520C"/>
    <w:rsid w:val="00CE5527"/>
    <w:rsid w:val="00CE5BC6"/>
    <w:rsid w:val="00CE64C1"/>
    <w:rsid w:val="00CF0DBD"/>
    <w:rsid w:val="00CF1F84"/>
    <w:rsid w:val="00CF21FE"/>
    <w:rsid w:val="00CF30DF"/>
    <w:rsid w:val="00CF32E6"/>
    <w:rsid w:val="00CF3687"/>
    <w:rsid w:val="00CF4ACD"/>
    <w:rsid w:val="00CF6FBD"/>
    <w:rsid w:val="00CF7877"/>
    <w:rsid w:val="00D01400"/>
    <w:rsid w:val="00D026C1"/>
    <w:rsid w:val="00D029B1"/>
    <w:rsid w:val="00D02A1E"/>
    <w:rsid w:val="00D03077"/>
    <w:rsid w:val="00D031B4"/>
    <w:rsid w:val="00D10513"/>
    <w:rsid w:val="00D10D8E"/>
    <w:rsid w:val="00D117A8"/>
    <w:rsid w:val="00D117AE"/>
    <w:rsid w:val="00D12089"/>
    <w:rsid w:val="00D13177"/>
    <w:rsid w:val="00D13782"/>
    <w:rsid w:val="00D15C46"/>
    <w:rsid w:val="00D17838"/>
    <w:rsid w:val="00D20059"/>
    <w:rsid w:val="00D20086"/>
    <w:rsid w:val="00D200AD"/>
    <w:rsid w:val="00D2078D"/>
    <w:rsid w:val="00D20E1A"/>
    <w:rsid w:val="00D2139C"/>
    <w:rsid w:val="00D2153A"/>
    <w:rsid w:val="00D21D4E"/>
    <w:rsid w:val="00D24BB2"/>
    <w:rsid w:val="00D252C4"/>
    <w:rsid w:val="00D2626B"/>
    <w:rsid w:val="00D2783D"/>
    <w:rsid w:val="00D32A71"/>
    <w:rsid w:val="00D32CEC"/>
    <w:rsid w:val="00D33A9F"/>
    <w:rsid w:val="00D33D9A"/>
    <w:rsid w:val="00D343EF"/>
    <w:rsid w:val="00D344B5"/>
    <w:rsid w:val="00D35C07"/>
    <w:rsid w:val="00D363F8"/>
    <w:rsid w:val="00D37C72"/>
    <w:rsid w:val="00D37F14"/>
    <w:rsid w:val="00D40D81"/>
    <w:rsid w:val="00D40F32"/>
    <w:rsid w:val="00D4105A"/>
    <w:rsid w:val="00D41CC2"/>
    <w:rsid w:val="00D41CF6"/>
    <w:rsid w:val="00D42D19"/>
    <w:rsid w:val="00D42DFB"/>
    <w:rsid w:val="00D43430"/>
    <w:rsid w:val="00D447AF"/>
    <w:rsid w:val="00D44BBB"/>
    <w:rsid w:val="00D46BC4"/>
    <w:rsid w:val="00D47356"/>
    <w:rsid w:val="00D530DB"/>
    <w:rsid w:val="00D55356"/>
    <w:rsid w:val="00D5541C"/>
    <w:rsid w:val="00D55B32"/>
    <w:rsid w:val="00D56A4A"/>
    <w:rsid w:val="00D56CE8"/>
    <w:rsid w:val="00D57C22"/>
    <w:rsid w:val="00D603BF"/>
    <w:rsid w:val="00D618A5"/>
    <w:rsid w:val="00D61B0C"/>
    <w:rsid w:val="00D61D67"/>
    <w:rsid w:val="00D62D7F"/>
    <w:rsid w:val="00D62E77"/>
    <w:rsid w:val="00D62F79"/>
    <w:rsid w:val="00D63404"/>
    <w:rsid w:val="00D634AB"/>
    <w:rsid w:val="00D641D4"/>
    <w:rsid w:val="00D64220"/>
    <w:rsid w:val="00D65D7E"/>
    <w:rsid w:val="00D6697C"/>
    <w:rsid w:val="00D67AC1"/>
    <w:rsid w:val="00D70157"/>
    <w:rsid w:val="00D728CC"/>
    <w:rsid w:val="00D73850"/>
    <w:rsid w:val="00D73DAA"/>
    <w:rsid w:val="00D74549"/>
    <w:rsid w:val="00D75006"/>
    <w:rsid w:val="00D751DA"/>
    <w:rsid w:val="00D7585E"/>
    <w:rsid w:val="00D75AB9"/>
    <w:rsid w:val="00D75FC8"/>
    <w:rsid w:val="00D76B36"/>
    <w:rsid w:val="00D778D3"/>
    <w:rsid w:val="00D804D6"/>
    <w:rsid w:val="00D805F5"/>
    <w:rsid w:val="00D8248B"/>
    <w:rsid w:val="00D82D6B"/>
    <w:rsid w:val="00D84C8D"/>
    <w:rsid w:val="00D84F59"/>
    <w:rsid w:val="00D85938"/>
    <w:rsid w:val="00D86892"/>
    <w:rsid w:val="00D86BF2"/>
    <w:rsid w:val="00D87395"/>
    <w:rsid w:val="00D90659"/>
    <w:rsid w:val="00D92B51"/>
    <w:rsid w:val="00D92B9C"/>
    <w:rsid w:val="00D93987"/>
    <w:rsid w:val="00D94961"/>
    <w:rsid w:val="00D959CA"/>
    <w:rsid w:val="00D95A37"/>
    <w:rsid w:val="00DA0276"/>
    <w:rsid w:val="00DA19CF"/>
    <w:rsid w:val="00DA2B32"/>
    <w:rsid w:val="00DA2E3E"/>
    <w:rsid w:val="00DA2F67"/>
    <w:rsid w:val="00DA3604"/>
    <w:rsid w:val="00DA391B"/>
    <w:rsid w:val="00DA44BB"/>
    <w:rsid w:val="00DA6235"/>
    <w:rsid w:val="00DA6A7B"/>
    <w:rsid w:val="00DA6CFC"/>
    <w:rsid w:val="00DA6E15"/>
    <w:rsid w:val="00DA77C4"/>
    <w:rsid w:val="00DB0AD5"/>
    <w:rsid w:val="00DB1EDE"/>
    <w:rsid w:val="00DB4019"/>
    <w:rsid w:val="00DB40B5"/>
    <w:rsid w:val="00DB5983"/>
    <w:rsid w:val="00DB5D34"/>
    <w:rsid w:val="00DB697F"/>
    <w:rsid w:val="00DBAA95"/>
    <w:rsid w:val="00DC03F4"/>
    <w:rsid w:val="00DC1DAD"/>
    <w:rsid w:val="00DC65B3"/>
    <w:rsid w:val="00DC6F8D"/>
    <w:rsid w:val="00DC7D62"/>
    <w:rsid w:val="00DD0132"/>
    <w:rsid w:val="00DD0696"/>
    <w:rsid w:val="00DD21D6"/>
    <w:rsid w:val="00DD24B9"/>
    <w:rsid w:val="00DD5B01"/>
    <w:rsid w:val="00DD601D"/>
    <w:rsid w:val="00DD721A"/>
    <w:rsid w:val="00DD7770"/>
    <w:rsid w:val="00DE099C"/>
    <w:rsid w:val="00DE0B21"/>
    <w:rsid w:val="00DE38BE"/>
    <w:rsid w:val="00DE5AC9"/>
    <w:rsid w:val="00DE5BE0"/>
    <w:rsid w:val="00DE7321"/>
    <w:rsid w:val="00DE7427"/>
    <w:rsid w:val="00DE7CB7"/>
    <w:rsid w:val="00DF09D7"/>
    <w:rsid w:val="00DF1111"/>
    <w:rsid w:val="00DF193F"/>
    <w:rsid w:val="00DF247F"/>
    <w:rsid w:val="00DF28FD"/>
    <w:rsid w:val="00DF39E3"/>
    <w:rsid w:val="00DF3C35"/>
    <w:rsid w:val="00DF3DCA"/>
    <w:rsid w:val="00DF508B"/>
    <w:rsid w:val="00DF5AA7"/>
    <w:rsid w:val="00DF70A2"/>
    <w:rsid w:val="00E009E5"/>
    <w:rsid w:val="00E0102C"/>
    <w:rsid w:val="00E027B1"/>
    <w:rsid w:val="00E03187"/>
    <w:rsid w:val="00E036E1"/>
    <w:rsid w:val="00E03B83"/>
    <w:rsid w:val="00E05036"/>
    <w:rsid w:val="00E0577A"/>
    <w:rsid w:val="00E05E01"/>
    <w:rsid w:val="00E0625B"/>
    <w:rsid w:val="00E06442"/>
    <w:rsid w:val="00E09208"/>
    <w:rsid w:val="00E1128E"/>
    <w:rsid w:val="00E11993"/>
    <w:rsid w:val="00E128C5"/>
    <w:rsid w:val="00E12FAE"/>
    <w:rsid w:val="00E13156"/>
    <w:rsid w:val="00E13D2C"/>
    <w:rsid w:val="00E15FB3"/>
    <w:rsid w:val="00E164BD"/>
    <w:rsid w:val="00E166A4"/>
    <w:rsid w:val="00E17799"/>
    <w:rsid w:val="00E213D5"/>
    <w:rsid w:val="00E22B3D"/>
    <w:rsid w:val="00E230EF"/>
    <w:rsid w:val="00E2389D"/>
    <w:rsid w:val="00E23CBC"/>
    <w:rsid w:val="00E24131"/>
    <w:rsid w:val="00E24E90"/>
    <w:rsid w:val="00E256D2"/>
    <w:rsid w:val="00E25C5D"/>
    <w:rsid w:val="00E26F1C"/>
    <w:rsid w:val="00E31F99"/>
    <w:rsid w:val="00E357BF"/>
    <w:rsid w:val="00E35B39"/>
    <w:rsid w:val="00E36B67"/>
    <w:rsid w:val="00E40FAF"/>
    <w:rsid w:val="00E4181E"/>
    <w:rsid w:val="00E41D52"/>
    <w:rsid w:val="00E422DA"/>
    <w:rsid w:val="00E42401"/>
    <w:rsid w:val="00E42F89"/>
    <w:rsid w:val="00E43105"/>
    <w:rsid w:val="00E4327B"/>
    <w:rsid w:val="00E4433A"/>
    <w:rsid w:val="00E45452"/>
    <w:rsid w:val="00E4549B"/>
    <w:rsid w:val="00E45D3D"/>
    <w:rsid w:val="00E47076"/>
    <w:rsid w:val="00E4731D"/>
    <w:rsid w:val="00E51541"/>
    <w:rsid w:val="00E51B21"/>
    <w:rsid w:val="00E52227"/>
    <w:rsid w:val="00E52F30"/>
    <w:rsid w:val="00E5307C"/>
    <w:rsid w:val="00E54742"/>
    <w:rsid w:val="00E54BF4"/>
    <w:rsid w:val="00E553C9"/>
    <w:rsid w:val="00E56B48"/>
    <w:rsid w:val="00E5703F"/>
    <w:rsid w:val="00E571DC"/>
    <w:rsid w:val="00E57327"/>
    <w:rsid w:val="00E57853"/>
    <w:rsid w:val="00E578A0"/>
    <w:rsid w:val="00E60FDB"/>
    <w:rsid w:val="00E61810"/>
    <w:rsid w:val="00E620B2"/>
    <w:rsid w:val="00E62E7B"/>
    <w:rsid w:val="00E63A74"/>
    <w:rsid w:val="00E65DB2"/>
    <w:rsid w:val="00E65FCD"/>
    <w:rsid w:val="00E6602E"/>
    <w:rsid w:val="00E66904"/>
    <w:rsid w:val="00E66CD8"/>
    <w:rsid w:val="00E678BB"/>
    <w:rsid w:val="00E67C1A"/>
    <w:rsid w:val="00E702A0"/>
    <w:rsid w:val="00E71A15"/>
    <w:rsid w:val="00E726D9"/>
    <w:rsid w:val="00E73835"/>
    <w:rsid w:val="00E74EB8"/>
    <w:rsid w:val="00E75F95"/>
    <w:rsid w:val="00E76F7F"/>
    <w:rsid w:val="00E77AFC"/>
    <w:rsid w:val="00E8277A"/>
    <w:rsid w:val="00E83D43"/>
    <w:rsid w:val="00E84A34"/>
    <w:rsid w:val="00E85873"/>
    <w:rsid w:val="00E864C4"/>
    <w:rsid w:val="00E86CAA"/>
    <w:rsid w:val="00E87627"/>
    <w:rsid w:val="00E87749"/>
    <w:rsid w:val="00E907F0"/>
    <w:rsid w:val="00E913BB"/>
    <w:rsid w:val="00E91FF7"/>
    <w:rsid w:val="00E923B8"/>
    <w:rsid w:val="00E92792"/>
    <w:rsid w:val="00E93A95"/>
    <w:rsid w:val="00E94827"/>
    <w:rsid w:val="00E95758"/>
    <w:rsid w:val="00E97526"/>
    <w:rsid w:val="00E97F90"/>
    <w:rsid w:val="00EA018E"/>
    <w:rsid w:val="00EA1697"/>
    <w:rsid w:val="00EA2163"/>
    <w:rsid w:val="00EA2A7F"/>
    <w:rsid w:val="00EA372F"/>
    <w:rsid w:val="00EA3845"/>
    <w:rsid w:val="00EA3A98"/>
    <w:rsid w:val="00EA7549"/>
    <w:rsid w:val="00EA7F48"/>
    <w:rsid w:val="00EB2006"/>
    <w:rsid w:val="00EB2194"/>
    <w:rsid w:val="00EB36A7"/>
    <w:rsid w:val="00EB4516"/>
    <w:rsid w:val="00EB4799"/>
    <w:rsid w:val="00EB4B38"/>
    <w:rsid w:val="00EB4B81"/>
    <w:rsid w:val="00EB5A9A"/>
    <w:rsid w:val="00EB5ADD"/>
    <w:rsid w:val="00EB5FDF"/>
    <w:rsid w:val="00EB6D09"/>
    <w:rsid w:val="00EC0986"/>
    <w:rsid w:val="00EC0A82"/>
    <w:rsid w:val="00EC0E73"/>
    <w:rsid w:val="00EC1B52"/>
    <w:rsid w:val="00EC23D3"/>
    <w:rsid w:val="00EC2881"/>
    <w:rsid w:val="00EC2A7D"/>
    <w:rsid w:val="00EC2BE0"/>
    <w:rsid w:val="00EC2E78"/>
    <w:rsid w:val="00EC3303"/>
    <w:rsid w:val="00EC4D2D"/>
    <w:rsid w:val="00EC51C1"/>
    <w:rsid w:val="00EC52F6"/>
    <w:rsid w:val="00EC7885"/>
    <w:rsid w:val="00ECBB1C"/>
    <w:rsid w:val="00ED0C39"/>
    <w:rsid w:val="00ED15D3"/>
    <w:rsid w:val="00ED169A"/>
    <w:rsid w:val="00ED216D"/>
    <w:rsid w:val="00ED3574"/>
    <w:rsid w:val="00ED38E7"/>
    <w:rsid w:val="00ED54A3"/>
    <w:rsid w:val="00ED5911"/>
    <w:rsid w:val="00ED62CB"/>
    <w:rsid w:val="00ED7581"/>
    <w:rsid w:val="00EE1F09"/>
    <w:rsid w:val="00EE2438"/>
    <w:rsid w:val="00EE377F"/>
    <w:rsid w:val="00EE4196"/>
    <w:rsid w:val="00EE4A60"/>
    <w:rsid w:val="00EE5757"/>
    <w:rsid w:val="00EE67B9"/>
    <w:rsid w:val="00EF013D"/>
    <w:rsid w:val="00EF09FF"/>
    <w:rsid w:val="00EF0E60"/>
    <w:rsid w:val="00EF1A7C"/>
    <w:rsid w:val="00EF1B2E"/>
    <w:rsid w:val="00EF1D41"/>
    <w:rsid w:val="00EF1F4D"/>
    <w:rsid w:val="00EF20B2"/>
    <w:rsid w:val="00EF3571"/>
    <w:rsid w:val="00EF45DC"/>
    <w:rsid w:val="00EF4724"/>
    <w:rsid w:val="00EF50A6"/>
    <w:rsid w:val="00F00404"/>
    <w:rsid w:val="00F00BDB"/>
    <w:rsid w:val="00F00F2E"/>
    <w:rsid w:val="00F01580"/>
    <w:rsid w:val="00F01BED"/>
    <w:rsid w:val="00F01CDD"/>
    <w:rsid w:val="00F01D36"/>
    <w:rsid w:val="00F02034"/>
    <w:rsid w:val="00F02C7A"/>
    <w:rsid w:val="00F04153"/>
    <w:rsid w:val="00F054F1"/>
    <w:rsid w:val="00F06EF3"/>
    <w:rsid w:val="00F10603"/>
    <w:rsid w:val="00F11C7A"/>
    <w:rsid w:val="00F12656"/>
    <w:rsid w:val="00F12914"/>
    <w:rsid w:val="00F13749"/>
    <w:rsid w:val="00F14059"/>
    <w:rsid w:val="00F143B2"/>
    <w:rsid w:val="00F14D84"/>
    <w:rsid w:val="00F151EA"/>
    <w:rsid w:val="00F158D8"/>
    <w:rsid w:val="00F16215"/>
    <w:rsid w:val="00F16BEB"/>
    <w:rsid w:val="00F1709A"/>
    <w:rsid w:val="00F172CF"/>
    <w:rsid w:val="00F17763"/>
    <w:rsid w:val="00F17DA4"/>
    <w:rsid w:val="00F200CA"/>
    <w:rsid w:val="00F20550"/>
    <w:rsid w:val="00F21432"/>
    <w:rsid w:val="00F228D7"/>
    <w:rsid w:val="00F2314E"/>
    <w:rsid w:val="00F233E2"/>
    <w:rsid w:val="00F23831"/>
    <w:rsid w:val="00F23C93"/>
    <w:rsid w:val="00F24516"/>
    <w:rsid w:val="00F2617C"/>
    <w:rsid w:val="00F2626D"/>
    <w:rsid w:val="00F26A8B"/>
    <w:rsid w:val="00F2729F"/>
    <w:rsid w:val="00F31255"/>
    <w:rsid w:val="00F3291D"/>
    <w:rsid w:val="00F338F0"/>
    <w:rsid w:val="00F33E3B"/>
    <w:rsid w:val="00F3409D"/>
    <w:rsid w:val="00F34F3A"/>
    <w:rsid w:val="00F3500D"/>
    <w:rsid w:val="00F36885"/>
    <w:rsid w:val="00F36990"/>
    <w:rsid w:val="00F37091"/>
    <w:rsid w:val="00F40492"/>
    <w:rsid w:val="00F40F5C"/>
    <w:rsid w:val="00F41F66"/>
    <w:rsid w:val="00F421A0"/>
    <w:rsid w:val="00F4384A"/>
    <w:rsid w:val="00F43ABF"/>
    <w:rsid w:val="00F4412F"/>
    <w:rsid w:val="00F44840"/>
    <w:rsid w:val="00F460ED"/>
    <w:rsid w:val="00F4698C"/>
    <w:rsid w:val="00F46BF5"/>
    <w:rsid w:val="00F46CC1"/>
    <w:rsid w:val="00F47E6F"/>
    <w:rsid w:val="00F5630E"/>
    <w:rsid w:val="00F565E4"/>
    <w:rsid w:val="00F601E6"/>
    <w:rsid w:val="00F60768"/>
    <w:rsid w:val="00F63DF7"/>
    <w:rsid w:val="00F6741E"/>
    <w:rsid w:val="00F67636"/>
    <w:rsid w:val="00F67759"/>
    <w:rsid w:val="00F67BF5"/>
    <w:rsid w:val="00F70175"/>
    <w:rsid w:val="00F701D5"/>
    <w:rsid w:val="00F70ACA"/>
    <w:rsid w:val="00F710EE"/>
    <w:rsid w:val="00F713DC"/>
    <w:rsid w:val="00F72DAA"/>
    <w:rsid w:val="00F734D2"/>
    <w:rsid w:val="00F742FE"/>
    <w:rsid w:val="00F74B7D"/>
    <w:rsid w:val="00F7513C"/>
    <w:rsid w:val="00F76AE8"/>
    <w:rsid w:val="00F77FC2"/>
    <w:rsid w:val="00F805F5"/>
    <w:rsid w:val="00F81F42"/>
    <w:rsid w:val="00F823F0"/>
    <w:rsid w:val="00F8259D"/>
    <w:rsid w:val="00F8447C"/>
    <w:rsid w:val="00F844F3"/>
    <w:rsid w:val="00F8496F"/>
    <w:rsid w:val="00F84EB4"/>
    <w:rsid w:val="00F85ED6"/>
    <w:rsid w:val="00F86226"/>
    <w:rsid w:val="00F8626E"/>
    <w:rsid w:val="00F871C2"/>
    <w:rsid w:val="00F90480"/>
    <w:rsid w:val="00F90875"/>
    <w:rsid w:val="00F90A83"/>
    <w:rsid w:val="00F91791"/>
    <w:rsid w:val="00F91B05"/>
    <w:rsid w:val="00F92CB6"/>
    <w:rsid w:val="00F930F2"/>
    <w:rsid w:val="00F9512A"/>
    <w:rsid w:val="00F9577A"/>
    <w:rsid w:val="00F95A2D"/>
    <w:rsid w:val="00F95B85"/>
    <w:rsid w:val="00F9614B"/>
    <w:rsid w:val="00F96CF0"/>
    <w:rsid w:val="00F97145"/>
    <w:rsid w:val="00F97B37"/>
    <w:rsid w:val="00FA003D"/>
    <w:rsid w:val="00FA05AF"/>
    <w:rsid w:val="00FA10FF"/>
    <w:rsid w:val="00FA12E4"/>
    <w:rsid w:val="00FA2220"/>
    <w:rsid w:val="00FA2955"/>
    <w:rsid w:val="00FA2E48"/>
    <w:rsid w:val="00FA3636"/>
    <w:rsid w:val="00FA4AEA"/>
    <w:rsid w:val="00FA4DF2"/>
    <w:rsid w:val="00FA4FA0"/>
    <w:rsid w:val="00FA61FA"/>
    <w:rsid w:val="00FA64E1"/>
    <w:rsid w:val="00FA7CD3"/>
    <w:rsid w:val="00FB03C1"/>
    <w:rsid w:val="00FB0E46"/>
    <w:rsid w:val="00FB266F"/>
    <w:rsid w:val="00FB2B9A"/>
    <w:rsid w:val="00FB322A"/>
    <w:rsid w:val="00FB3AF5"/>
    <w:rsid w:val="00FB5A80"/>
    <w:rsid w:val="00FB60DF"/>
    <w:rsid w:val="00FB6538"/>
    <w:rsid w:val="00FB6C0F"/>
    <w:rsid w:val="00FB73B0"/>
    <w:rsid w:val="00FB762F"/>
    <w:rsid w:val="00FC0DCE"/>
    <w:rsid w:val="00FC15DE"/>
    <w:rsid w:val="00FC18E5"/>
    <w:rsid w:val="00FC225B"/>
    <w:rsid w:val="00FC26E7"/>
    <w:rsid w:val="00FC326C"/>
    <w:rsid w:val="00FC35C0"/>
    <w:rsid w:val="00FC4A6B"/>
    <w:rsid w:val="00FC4C4A"/>
    <w:rsid w:val="00FC4D6B"/>
    <w:rsid w:val="00FC53AC"/>
    <w:rsid w:val="00FC544A"/>
    <w:rsid w:val="00FC65B4"/>
    <w:rsid w:val="00FC7C9E"/>
    <w:rsid w:val="00FD01E4"/>
    <w:rsid w:val="00FD05C3"/>
    <w:rsid w:val="00FD06DD"/>
    <w:rsid w:val="00FD0E11"/>
    <w:rsid w:val="00FD105A"/>
    <w:rsid w:val="00FD13FC"/>
    <w:rsid w:val="00FD4EBC"/>
    <w:rsid w:val="00FD51CF"/>
    <w:rsid w:val="00FD555B"/>
    <w:rsid w:val="00FD5CCE"/>
    <w:rsid w:val="00FD680A"/>
    <w:rsid w:val="00FD7E4C"/>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1145174"/>
    <w:rsid w:val="011C9AF2"/>
    <w:rsid w:val="012B3C74"/>
    <w:rsid w:val="013623A2"/>
    <w:rsid w:val="0147E0A0"/>
    <w:rsid w:val="016049C4"/>
    <w:rsid w:val="01A369F5"/>
    <w:rsid w:val="01C4845B"/>
    <w:rsid w:val="01DB116A"/>
    <w:rsid w:val="0200B808"/>
    <w:rsid w:val="0202C2CB"/>
    <w:rsid w:val="0209B032"/>
    <w:rsid w:val="0221A10F"/>
    <w:rsid w:val="0227C363"/>
    <w:rsid w:val="022C1C5E"/>
    <w:rsid w:val="022C7335"/>
    <w:rsid w:val="0253D38A"/>
    <w:rsid w:val="025905DB"/>
    <w:rsid w:val="025A1D15"/>
    <w:rsid w:val="0269651D"/>
    <w:rsid w:val="0273D32F"/>
    <w:rsid w:val="0274D3AE"/>
    <w:rsid w:val="027C9832"/>
    <w:rsid w:val="028E64A6"/>
    <w:rsid w:val="029EBD7E"/>
    <w:rsid w:val="02CF1B02"/>
    <w:rsid w:val="02D3AE5B"/>
    <w:rsid w:val="02E180AC"/>
    <w:rsid w:val="03058B2E"/>
    <w:rsid w:val="030E0095"/>
    <w:rsid w:val="03129898"/>
    <w:rsid w:val="0334C70D"/>
    <w:rsid w:val="0334E649"/>
    <w:rsid w:val="0344C6C5"/>
    <w:rsid w:val="037D8DE7"/>
    <w:rsid w:val="038C50A1"/>
    <w:rsid w:val="03905E4A"/>
    <w:rsid w:val="0393C5C0"/>
    <w:rsid w:val="03AAA871"/>
    <w:rsid w:val="03B3EA78"/>
    <w:rsid w:val="03D44D78"/>
    <w:rsid w:val="03F5EBB5"/>
    <w:rsid w:val="0419D0AF"/>
    <w:rsid w:val="0479BA7E"/>
    <w:rsid w:val="047EB5A3"/>
    <w:rsid w:val="0482CD3D"/>
    <w:rsid w:val="049DA17F"/>
    <w:rsid w:val="04A318D7"/>
    <w:rsid w:val="04B13CF2"/>
    <w:rsid w:val="04BC3E4D"/>
    <w:rsid w:val="04DF2BF9"/>
    <w:rsid w:val="04EE9A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ACDE313"/>
    <w:rsid w:val="0B1D698A"/>
    <w:rsid w:val="0B2C62EE"/>
    <w:rsid w:val="0B6087D2"/>
    <w:rsid w:val="0B60ABED"/>
    <w:rsid w:val="0B9B32AC"/>
    <w:rsid w:val="0B9E17CE"/>
    <w:rsid w:val="0BA0304A"/>
    <w:rsid w:val="0BB3A376"/>
    <w:rsid w:val="0BB53C61"/>
    <w:rsid w:val="0BC3C40E"/>
    <w:rsid w:val="0BCF7E59"/>
    <w:rsid w:val="0BDA1904"/>
    <w:rsid w:val="0BE7D6FE"/>
    <w:rsid w:val="0BFEA826"/>
    <w:rsid w:val="0C08B03F"/>
    <w:rsid w:val="0C09B765"/>
    <w:rsid w:val="0C12DF45"/>
    <w:rsid w:val="0C35005B"/>
    <w:rsid w:val="0C80A83D"/>
    <w:rsid w:val="0C885F52"/>
    <w:rsid w:val="0CD82FB4"/>
    <w:rsid w:val="0CFB1E0A"/>
    <w:rsid w:val="0D2CAE27"/>
    <w:rsid w:val="0D2D688D"/>
    <w:rsid w:val="0D5312EA"/>
    <w:rsid w:val="0D8FC45E"/>
    <w:rsid w:val="0DC57934"/>
    <w:rsid w:val="0DFB7FF4"/>
    <w:rsid w:val="0E051EBA"/>
    <w:rsid w:val="0E25E85C"/>
    <w:rsid w:val="0E4F74C5"/>
    <w:rsid w:val="0E5885E8"/>
    <w:rsid w:val="0E5AD835"/>
    <w:rsid w:val="0EC2EAA9"/>
    <w:rsid w:val="0EDECF7A"/>
    <w:rsid w:val="0EE05B80"/>
    <w:rsid w:val="0EEFA42D"/>
    <w:rsid w:val="0F109046"/>
    <w:rsid w:val="0F1BDBF8"/>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1E6E475"/>
    <w:rsid w:val="12202644"/>
    <w:rsid w:val="1220A04D"/>
    <w:rsid w:val="125CFDEE"/>
    <w:rsid w:val="1265FBA8"/>
    <w:rsid w:val="126FCA5C"/>
    <w:rsid w:val="12F6195F"/>
    <w:rsid w:val="12F6CEEC"/>
    <w:rsid w:val="131CF983"/>
    <w:rsid w:val="138D36C4"/>
    <w:rsid w:val="1392942C"/>
    <w:rsid w:val="13A929B3"/>
    <w:rsid w:val="13AD6AEC"/>
    <w:rsid w:val="13B0263A"/>
    <w:rsid w:val="13CA3F0B"/>
    <w:rsid w:val="13EDB6BF"/>
    <w:rsid w:val="14311E73"/>
    <w:rsid w:val="145C76CF"/>
    <w:rsid w:val="146BB36D"/>
    <w:rsid w:val="146F217E"/>
    <w:rsid w:val="14ABFDB1"/>
    <w:rsid w:val="14BAEBBA"/>
    <w:rsid w:val="14D80F60"/>
    <w:rsid w:val="154FB2B7"/>
    <w:rsid w:val="1563A6C4"/>
    <w:rsid w:val="15BE0CEC"/>
    <w:rsid w:val="15D86459"/>
    <w:rsid w:val="16087549"/>
    <w:rsid w:val="1618BF07"/>
    <w:rsid w:val="161ECAA6"/>
    <w:rsid w:val="16592978"/>
    <w:rsid w:val="1660AA9C"/>
    <w:rsid w:val="1681B858"/>
    <w:rsid w:val="169D6F70"/>
    <w:rsid w:val="16F57236"/>
    <w:rsid w:val="17075FF9"/>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7CEBD"/>
    <w:rsid w:val="1877549B"/>
    <w:rsid w:val="18B7D7DE"/>
    <w:rsid w:val="18F3FB19"/>
    <w:rsid w:val="18FD4587"/>
    <w:rsid w:val="1909F073"/>
    <w:rsid w:val="1933CA57"/>
    <w:rsid w:val="194BCFBA"/>
    <w:rsid w:val="194E429A"/>
    <w:rsid w:val="19764C8E"/>
    <w:rsid w:val="199A57F3"/>
    <w:rsid w:val="19B52445"/>
    <w:rsid w:val="19C2BEE7"/>
    <w:rsid w:val="19CD78E4"/>
    <w:rsid w:val="19D7F3FF"/>
    <w:rsid w:val="19D8D488"/>
    <w:rsid w:val="19DB39DB"/>
    <w:rsid w:val="19F216E8"/>
    <w:rsid w:val="1A8B3612"/>
    <w:rsid w:val="1AD76D16"/>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857DD9"/>
    <w:rsid w:val="1CBB62F5"/>
    <w:rsid w:val="1CC5733C"/>
    <w:rsid w:val="1CE62D87"/>
    <w:rsid w:val="1D07C459"/>
    <w:rsid w:val="1D17070A"/>
    <w:rsid w:val="1D19AFA4"/>
    <w:rsid w:val="1D27C7C0"/>
    <w:rsid w:val="1D324FD9"/>
    <w:rsid w:val="1D403710"/>
    <w:rsid w:val="1D500BF9"/>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D906F8"/>
    <w:rsid w:val="1FDAF93D"/>
    <w:rsid w:val="1FF9C439"/>
    <w:rsid w:val="202F15A1"/>
    <w:rsid w:val="203850F2"/>
    <w:rsid w:val="2046430C"/>
    <w:rsid w:val="205068DF"/>
    <w:rsid w:val="205C11B6"/>
    <w:rsid w:val="20B0A05F"/>
    <w:rsid w:val="20C4F151"/>
    <w:rsid w:val="211527D9"/>
    <w:rsid w:val="212363BC"/>
    <w:rsid w:val="213C2E27"/>
    <w:rsid w:val="219C68FF"/>
    <w:rsid w:val="219EDBC6"/>
    <w:rsid w:val="21B451C6"/>
    <w:rsid w:val="21DB272C"/>
    <w:rsid w:val="21EE9075"/>
    <w:rsid w:val="21F231CF"/>
    <w:rsid w:val="22237D1C"/>
    <w:rsid w:val="2223E6E8"/>
    <w:rsid w:val="223D9EB8"/>
    <w:rsid w:val="2246374D"/>
    <w:rsid w:val="22844CF3"/>
    <w:rsid w:val="228A3356"/>
    <w:rsid w:val="22B36828"/>
    <w:rsid w:val="22D60BBD"/>
    <w:rsid w:val="22DDC004"/>
    <w:rsid w:val="22EB5C2B"/>
    <w:rsid w:val="22FC2162"/>
    <w:rsid w:val="230145E4"/>
    <w:rsid w:val="23061D87"/>
    <w:rsid w:val="231C19EC"/>
    <w:rsid w:val="232C3810"/>
    <w:rsid w:val="232FD86E"/>
    <w:rsid w:val="23383960"/>
    <w:rsid w:val="233A748E"/>
    <w:rsid w:val="237D2C00"/>
    <w:rsid w:val="23A4885C"/>
    <w:rsid w:val="23B334CC"/>
    <w:rsid w:val="23CE0F3E"/>
    <w:rsid w:val="23D1E79E"/>
    <w:rsid w:val="23DDE620"/>
    <w:rsid w:val="23DF7487"/>
    <w:rsid w:val="23E55713"/>
    <w:rsid w:val="23F21866"/>
    <w:rsid w:val="23F47AA0"/>
    <w:rsid w:val="23FF9CAD"/>
    <w:rsid w:val="240248D4"/>
    <w:rsid w:val="240B6A07"/>
    <w:rsid w:val="24171445"/>
    <w:rsid w:val="242FBBBE"/>
    <w:rsid w:val="2437A430"/>
    <w:rsid w:val="245886BD"/>
    <w:rsid w:val="247DFDE4"/>
    <w:rsid w:val="2487D536"/>
    <w:rsid w:val="249D9A09"/>
    <w:rsid w:val="24D409C1"/>
    <w:rsid w:val="24E2EC46"/>
    <w:rsid w:val="24FAC76F"/>
    <w:rsid w:val="2504F9D6"/>
    <w:rsid w:val="25462CB4"/>
    <w:rsid w:val="254B7F0D"/>
    <w:rsid w:val="2554D00C"/>
    <w:rsid w:val="25906B4F"/>
    <w:rsid w:val="25ACC4BC"/>
    <w:rsid w:val="25BCB6D0"/>
    <w:rsid w:val="25C8892E"/>
    <w:rsid w:val="25FC9ACA"/>
    <w:rsid w:val="2601FF12"/>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2F186A"/>
    <w:rsid w:val="28339721"/>
    <w:rsid w:val="28536EAA"/>
    <w:rsid w:val="28597BE5"/>
    <w:rsid w:val="2870478A"/>
    <w:rsid w:val="28E38DC4"/>
    <w:rsid w:val="291E52DF"/>
    <w:rsid w:val="294D3740"/>
    <w:rsid w:val="2971DCFD"/>
    <w:rsid w:val="29A06AF8"/>
    <w:rsid w:val="29A08629"/>
    <w:rsid w:val="29AA2022"/>
    <w:rsid w:val="29D1E62B"/>
    <w:rsid w:val="2A1CFFF3"/>
    <w:rsid w:val="2A679C78"/>
    <w:rsid w:val="2A77C48D"/>
    <w:rsid w:val="2ABA9FDD"/>
    <w:rsid w:val="2ACC4609"/>
    <w:rsid w:val="2AD33DDE"/>
    <w:rsid w:val="2AD81CF6"/>
    <w:rsid w:val="2AE325CF"/>
    <w:rsid w:val="2AE3394A"/>
    <w:rsid w:val="2B0FF080"/>
    <w:rsid w:val="2B15C6F1"/>
    <w:rsid w:val="2B212562"/>
    <w:rsid w:val="2B2B0B26"/>
    <w:rsid w:val="2BA3B158"/>
    <w:rsid w:val="2BA68134"/>
    <w:rsid w:val="2BA8897F"/>
    <w:rsid w:val="2BC64468"/>
    <w:rsid w:val="2BD8CD56"/>
    <w:rsid w:val="2BE23866"/>
    <w:rsid w:val="2BEF3FE6"/>
    <w:rsid w:val="2C0D12DF"/>
    <w:rsid w:val="2C1FC0CF"/>
    <w:rsid w:val="2C24529C"/>
    <w:rsid w:val="2C26418E"/>
    <w:rsid w:val="2C9926C0"/>
    <w:rsid w:val="2CA320AA"/>
    <w:rsid w:val="2CE6A20F"/>
    <w:rsid w:val="2CFC8DEF"/>
    <w:rsid w:val="2D137AF7"/>
    <w:rsid w:val="2D138BDA"/>
    <w:rsid w:val="2D257007"/>
    <w:rsid w:val="2D3405C6"/>
    <w:rsid w:val="2D380728"/>
    <w:rsid w:val="2D848B29"/>
    <w:rsid w:val="2D8A70F0"/>
    <w:rsid w:val="2D9E95C1"/>
    <w:rsid w:val="2DBDDB10"/>
    <w:rsid w:val="2DCA4D87"/>
    <w:rsid w:val="2E0AB821"/>
    <w:rsid w:val="2E0B8D91"/>
    <w:rsid w:val="2E58961A"/>
    <w:rsid w:val="2E6A61C8"/>
    <w:rsid w:val="2E6F1976"/>
    <w:rsid w:val="2E7E0FE1"/>
    <w:rsid w:val="2EBA20B2"/>
    <w:rsid w:val="2ED1220E"/>
    <w:rsid w:val="2EF5A549"/>
    <w:rsid w:val="2EFD9E89"/>
    <w:rsid w:val="2F19262E"/>
    <w:rsid w:val="2F35192A"/>
    <w:rsid w:val="2F453309"/>
    <w:rsid w:val="2F648F8F"/>
    <w:rsid w:val="2F811273"/>
    <w:rsid w:val="2F9B60F5"/>
    <w:rsid w:val="2FBA1A71"/>
    <w:rsid w:val="2FC744D7"/>
    <w:rsid w:val="2FDAD584"/>
    <w:rsid w:val="2FE5AEE8"/>
    <w:rsid w:val="3038F5FC"/>
    <w:rsid w:val="304AF92E"/>
    <w:rsid w:val="307B15FA"/>
    <w:rsid w:val="307F7E94"/>
    <w:rsid w:val="30802887"/>
    <w:rsid w:val="30900298"/>
    <w:rsid w:val="309AA5E9"/>
    <w:rsid w:val="30A7B3D2"/>
    <w:rsid w:val="30FE2DCB"/>
    <w:rsid w:val="310BA9FC"/>
    <w:rsid w:val="310FDD63"/>
    <w:rsid w:val="313A093F"/>
    <w:rsid w:val="3147AC9C"/>
    <w:rsid w:val="3176A9A0"/>
    <w:rsid w:val="31786B1B"/>
    <w:rsid w:val="319763C1"/>
    <w:rsid w:val="31F8027A"/>
    <w:rsid w:val="31FE87E9"/>
    <w:rsid w:val="32002B78"/>
    <w:rsid w:val="32114C66"/>
    <w:rsid w:val="3224CFF9"/>
    <w:rsid w:val="3226722E"/>
    <w:rsid w:val="3226727D"/>
    <w:rsid w:val="322FBCB7"/>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5DEFAE"/>
    <w:rsid w:val="3463C2BE"/>
    <w:rsid w:val="3475D5A1"/>
    <w:rsid w:val="349BD072"/>
    <w:rsid w:val="34C9FC0C"/>
    <w:rsid w:val="34D97F51"/>
    <w:rsid w:val="34E12B30"/>
    <w:rsid w:val="34ECD329"/>
    <w:rsid w:val="34EF3FAA"/>
    <w:rsid w:val="351F6058"/>
    <w:rsid w:val="352B23A5"/>
    <w:rsid w:val="3544A8E4"/>
    <w:rsid w:val="3556CC13"/>
    <w:rsid w:val="3572B654"/>
    <w:rsid w:val="35792F2E"/>
    <w:rsid w:val="359204D4"/>
    <w:rsid w:val="35BF42C2"/>
    <w:rsid w:val="35CC643C"/>
    <w:rsid w:val="365D953D"/>
    <w:rsid w:val="36B9E302"/>
    <w:rsid w:val="36D1EA8C"/>
    <w:rsid w:val="36D43136"/>
    <w:rsid w:val="36E02772"/>
    <w:rsid w:val="36E1A6A2"/>
    <w:rsid w:val="36E502E3"/>
    <w:rsid w:val="3709B5C5"/>
    <w:rsid w:val="375805F4"/>
    <w:rsid w:val="375B54CD"/>
    <w:rsid w:val="377063E6"/>
    <w:rsid w:val="37869C3D"/>
    <w:rsid w:val="37895EB0"/>
    <w:rsid w:val="379046CF"/>
    <w:rsid w:val="3790D74D"/>
    <w:rsid w:val="37955CCF"/>
    <w:rsid w:val="37F33BFD"/>
    <w:rsid w:val="37F7C7C3"/>
    <w:rsid w:val="381DFACB"/>
    <w:rsid w:val="382C97DD"/>
    <w:rsid w:val="383B31AB"/>
    <w:rsid w:val="385C621B"/>
    <w:rsid w:val="38683050"/>
    <w:rsid w:val="3877B430"/>
    <w:rsid w:val="389BCC4B"/>
    <w:rsid w:val="38BB2FD5"/>
    <w:rsid w:val="38CD95AA"/>
    <w:rsid w:val="38E3AE88"/>
    <w:rsid w:val="390443E8"/>
    <w:rsid w:val="3914ED96"/>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BED38B"/>
    <w:rsid w:val="3BCF0338"/>
    <w:rsid w:val="3BD837EB"/>
    <w:rsid w:val="3C0CEC84"/>
    <w:rsid w:val="3C637E27"/>
    <w:rsid w:val="3C7A7B75"/>
    <w:rsid w:val="3C9A3249"/>
    <w:rsid w:val="3CA32375"/>
    <w:rsid w:val="3CBC7D0C"/>
    <w:rsid w:val="3CF53C1C"/>
    <w:rsid w:val="3D09CF65"/>
    <w:rsid w:val="3D0D5490"/>
    <w:rsid w:val="3D16C9D9"/>
    <w:rsid w:val="3D3B1ACC"/>
    <w:rsid w:val="3D52B79D"/>
    <w:rsid w:val="3D7CFDF0"/>
    <w:rsid w:val="3D906427"/>
    <w:rsid w:val="3DC150DE"/>
    <w:rsid w:val="3E03B109"/>
    <w:rsid w:val="3E0C0D12"/>
    <w:rsid w:val="3E154FB7"/>
    <w:rsid w:val="3E2867E2"/>
    <w:rsid w:val="3E4E8BEF"/>
    <w:rsid w:val="3E62A47A"/>
    <w:rsid w:val="3E851D07"/>
    <w:rsid w:val="3E865155"/>
    <w:rsid w:val="3E8B8087"/>
    <w:rsid w:val="3EC549B0"/>
    <w:rsid w:val="3EC719E7"/>
    <w:rsid w:val="3EE1F3D6"/>
    <w:rsid w:val="3F159696"/>
    <w:rsid w:val="3F2CDAB6"/>
    <w:rsid w:val="3F38E2D7"/>
    <w:rsid w:val="3F651D3B"/>
    <w:rsid w:val="3F8B3106"/>
    <w:rsid w:val="3F9ED33C"/>
    <w:rsid w:val="3FABA990"/>
    <w:rsid w:val="3FC49470"/>
    <w:rsid w:val="40168DED"/>
    <w:rsid w:val="4043B8AE"/>
    <w:rsid w:val="40635E37"/>
    <w:rsid w:val="40644A92"/>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3D8E9"/>
    <w:rsid w:val="4464E7E3"/>
    <w:rsid w:val="447AAB77"/>
    <w:rsid w:val="44899A49"/>
    <w:rsid w:val="44A9DFC8"/>
    <w:rsid w:val="44CE1D2D"/>
    <w:rsid w:val="44F631C5"/>
    <w:rsid w:val="451DA443"/>
    <w:rsid w:val="452C1CD5"/>
    <w:rsid w:val="452EAC49"/>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C69C52"/>
    <w:rsid w:val="46EF896A"/>
    <w:rsid w:val="46F5211C"/>
    <w:rsid w:val="4733F9EB"/>
    <w:rsid w:val="4767040B"/>
    <w:rsid w:val="477EA0DE"/>
    <w:rsid w:val="478F7BA6"/>
    <w:rsid w:val="47AB28FC"/>
    <w:rsid w:val="47D05364"/>
    <w:rsid w:val="47D450D8"/>
    <w:rsid w:val="47EC9592"/>
    <w:rsid w:val="480F1AAA"/>
    <w:rsid w:val="48121A25"/>
    <w:rsid w:val="481DA92E"/>
    <w:rsid w:val="48B0774E"/>
    <w:rsid w:val="48BE3F44"/>
    <w:rsid w:val="48ECA393"/>
    <w:rsid w:val="490A994D"/>
    <w:rsid w:val="4925108F"/>
    <w:rsid w:val="4933E1B2"/>
    <w:rsid w:val="49563622"/>
    <w:rsid w:val="4967867D"/>
    <w:rsid w:val="4975672F"/>
    <w:rsid w:val="497D2E28"/>
    <w:rsid w:val="49B38199"/>
    <w:rsid w:val="49BA4E5B"/>
    <w:rsid w:val="49C4EBC5"/>
    <w:rsid w:val="49C5F969"/>
    <w:rsid w:val="4A1FE2A9"/>
    <w:rsid w:val="4A54FC31"/>
    <w:rsid w:val="4A55E9E3"/>
    <w:rsid w:val="4A699690"/>
    <w:rsid w:val="4A8D8916"/>
    <w:rsid w:val="4A9BDDF8"/>
    <w:rsid w:val="4AC31A71"/>
    <w:rsid w:val="4ACAB93C"/>
    <w:rsid w:val="4ACED72A"/>
    <w:rsid w:val="4ACF39A2"/>
    <w:rsid w:val="4AD82576"/>
    <w:rsid w:val="4AFE95A5"/>
    <w:rsid w:val="4B12E6A6"/>
    <w:rsid w:val="4B14F0F0"/>
    <w:rsid w:val="4B243654"/>
    <w:rsid w:val="4B2EA0A2"/>
    <w:rsid w:val="4B305A12"/>
    <w:rsid w:val="4B415F63"/>
    <w:rsid w:val="4B434B8D"/>
    <w:rsid w:val="4B49BB96"/>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320B39"/>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ADF0D7"/>
    <w:rsid w:val="4EB21377"/>
    <w:rsid w:val="4EB380F4"/>
    <w:rsid w:val="4ECDBF73"/>
    <w:rsid w:val="4EE434B0"/>
    <w:rsid w:val="4F390AB0"/>
    <w:rsid w:val="4F4D774D"/>
    <w:rsid w:val="4F607297"/>
    <w:rsid w:val="4F8A1C0F"/>
    <w:rsid w:val="4F9AC5C3"/>
    <w:rsid w:val="4FBED446"/>
    <w:rsid w:val="4FC5EEC3"/>
    <w:rsid w:val="4FE84861"/>
    <w:rsid w:val="5002C47E"/>
    <w:rsid w:val="5010A7C8"/>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05484"/>
    <w:rsid w:val="53BE4753"/>
    <w:rsid w:val="540999EC"/>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5BD42"/>
    <w:rsid w:val="574F729D"/>
    <w:rsid w:val="575F7A04"/>
    <w:rsid w:val="5776B170"/>
    <w:rsid w:val="577DBA88"/>
    <w:rsid w:val="57922140"/>
    <w:rsid w:val="57A6DE5A"/>
    <w:rsid w:val="57C2D429"/>
    <w:rsid w:val="57F372CC"/>
    <w:rsid w:val="57F4C746"/>
    <w:rsid w:val="57FFCD52"/>
    <w:rsid w:val="5807FA6E"/>
    <w:rsid w:val="58108AA5"/>
    <w:rsid w:val="5815CD86"/>
    <w:rsid w:val="58510148"/>
    <w:rsid w:val="586352C0"/>
    <w:rsid w:val="58849B94"/>
    <w:rsid w:val="58A7B05B"/>
    <w:rsid w:val="58C4B9E0"/>
    <w:rsid w:val="590CF9E1"/>
    <w:rsid w:val="5926432C"/>
    <w:rsid w:val="592AF3C9"/>
    <w:rsid w:val="592F6ABE"/>
    <w:rsid w:val="595DFCD2"/>
    <w:rsid w:val="599777C7"/>
    <w:rsid w:val="59CA560A"/>
    <w:rsid w:val="5A35CA49"/>
    <w:rsid w:val="5A42178A"/>
    <w:rsid w:val="5A46C8BB"/>
    <w:rsid w:val="5A496F62"/>
    <w:rsid w:val="5A5EE446"/>
    <w:rsid w:val="5A8008AB"/>
    <w:rsid w:val="5A84F730"/>
    <w:rsid w:val="5A8EDA57"/>
    <w:rsid w:val="5AC7E303"/>
    <w:rsid w:val="5B043D96"/>
    <w:rsid w:val="5B310A52"/>
    <w:rsid w:val="5B546303"/>
    <w:rsid w:val="5B5F2786"/>
    <w:rsid w:val="5B6CE3C4"/>
    <w:rsid w:val="5B871EE6"/>
    <w:rsid w:val="5B890376"/>
    <w:rsid w:val="5B9283B5"/>
    <w:rsid w:val="5B92F5FC"/>
    <w:rsid w:val="5BADFC72"/>
    <w:rsid w:val="5C04652F"/>
    <w:rsid w:val="5C217E9A"/>
    <w:rsid w:val="5C985488"/>
    <w:rsid w:val="5C98BDD2"/>
    <w:rsid w:val="5CA915E4"/>
    <w:rsid w:val="5CBD0B70"/>
    <w:rsid w:val="5CDB90A2"/>
    <w:rsid w:val="5D0EE718"/>
    <w:rsid w:val="5D10B154"/>
    <w:rsid w:val="5D14C603"/>
    <w:rsid w:val="5D421BE4"/>
    <w:rsid w:val="5D4BE012"/>
    <w:rsid w:val="5D51BF4D"/>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DFE552"/>
    <w:rsid w:val="5EF07816"/>
    <w:rsid w:val="5F37E592"/>
    <w:rsid w:val="5F470FCA"/>
    <w:rsid w:val="5F47E1D7"/>
    <w:rsid w:val="5F4ED9BF"/>
    <w:rsid w:val="5F525499"/>
    <w:rsid w:val="5F59D827"/>
    <w:rsid w:val="5F5C6BD8"/>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0D39F2"/>
    <w:rsid w:val="61314EAD"/>
    <w:rsid w:val="615211AD"/>
    <w:rsid w:val="61582325"/>
    <w:rsid w:val="6167A9D0"/>
    <w:rsid w:val="618B4F51"/>
    <w:rsid w:val="61E67051"/>
    <w:rsid w:val="61F059DC"/>
    <w:rsid w:val="61F25B61"/>
    <w:rsid w:val="620B0A34"/>
    <w:rsid w:val="6214D001"/>
    <w:rsid w:val="621D45C9"/>
    <w:rsid w:val="62269884"/>
    <w:rsid w:val="622E694A"/>
    <w:rsid w:val="62722504"/>
    <w:rsid w:val="6298D5B9"/>
    <w:rsid w:val="62A6BE5F"/>
    <w:rsid w:val="62A7BBEB"/>
    <w:rsid w:val="63131231"/>
    <w:rsid w:val="631328D1"/>
    <w:rsid w:val="6340FA2E"/>
    <w:rsid w:val="635967E5"/>
    <w:rsid w:val="6388C7B8"/>
    <w:rsid w:val="638E38D2"/>
    <w:rsid w:val="63A6D34E"/>
    <w:rsid w:val="63D84BD9"/>
    <w:rsid w:val="63EF2823"/>
    <w:rsid w:val="642EBB08"/>
    <w:rsid w:val="64486591"/>
    <w:rsid w:val="645AE280"/>
    <w:rsid w:val="6493DEDA"/>
    <w:rsid w:val="64BD5244"/>
    <w:rsid w:val="64C19004"/>
    <w:rsid w:val="64F36341"/>
    <w:rsid w:val="64F3D466"/>
    <w:rsid w:val="64F9BF5A"/>
    <w:rsid w:val="654FAD1B"/>
    <w:rsid w:val="655E8B45"/>
    <w:rsid w:val="6567058D"/>
    <w:rsid w:val="656DA7D5"/>
    <w:rsid w:val="65DAC331"/>
    <w:rsid w:val="65F1949E"/>
    <w:rsid w:val="660A85F1"/>
    <w:rsid w:val="6624FE62"/>
    <w:rsid w:val="664AF82A"/>
    <w:rsid w:val="665A5832"/>
    <w:rsid w:val="665B0C7D"/>
    <w:rsid w:val="666697DD"/>
    <w:rsid w:val="668A9244"/>
    <w:rsid w:val="66B4A182"/>
    <w:rsid w:val="66C10FFD"/>
    <w:rsid w:val="66CB8541"/>
    <w:rsid w:val="66D153FD"/>
    <w:rsid w:val="66F20870"/>
    <w:rsid w:val="6710AC1A"/>
    <w:rsid w:val="672035EB"/>
    <w:rsid w:val="672AA7C6"/>
    <w:rsid w:val="672DA18F"/>
    <w:rsid w:val="674C21EC"/>
    <w:rsid w:val="67680D9B"/>
    <w:rsid w:val="67857CFC"/>
    <w:rsid w:val="67899413"/>
    <w:rsid w:val="67BBBC49"/>
    <w:rsid w:val="67C6AFC2"/>
    <w:rsid w:val="67C80E14"/>
    <w:rsid w:val="67DB08E9"/>
    <w:rsid w:val="67E74AA1"/>
    <w:rsid w:val="6819BDAE"/>
    <w:rsid w:val="681C35A9"/>
    <w:rsid w:val="6869D792"/>
    <w:rsid w:val="68A19F81"/>
    <w:rsid w:val="68BC4932"/>
    <w:rsid w:val="68D4DF75"/>
    <w:rsid w:val="691CA9BE"/>
    <w:rsid w:val="695B07FE"/>
    <w:rsid w:val="6968DC56"/>
    <w:rsid w:val="696F31D0"/>
    <w:rsid w:val="69ADC681"/>
    <w:rsid w:val="6A4F0D5E"/>
    <w:rsid w:val="6A64FE6C"/>
    <w:rsid w:val="6A684B9A"/>
    <w:rsid w:val="6A85E3E3"/>
    <w:rsid w:val="6A96FE8B"/>
    <w:rsid w:val="6AE8B4F7"/>
    <w:rsid w:val="6AF2D735"/>
    <w:rsid w:val="6B066FE0"/>
    <w:rsid w:val="6B0A23EE"/>
    <w:rsid w:val="6B2C9009"/>
    <w:rsid w:val="6B515E70"/>
    <w:rsid w:val="6B72963A"/>
    <w:rsid w:val="6B7453DB"/>
    <w:rsid w:val="6B8CBD44"/>
    <w:rsid w:val="6C31AD91"/>
    <w:rsid w:val="6C362DA2"/>
    <w:rsid w:val="6C3DE7C8"/>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E40F5"/>
    <w:rsid w:val="6EC0D669"/>
    <w:rsid w:val="6ED3B6EA"/>
    <w:rsid w:val="6EFF0E00"/>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9EF9CF"/>
    <w:rsid w:val="73C1FECF"/>
    <w:rsid w:val="73EB7456"/>
    <w:rsid w:val="741CC2EE"/>
    <w:rsid w:val="742750E4"/>
    <w:rsid w:val="74A6B918"/>
    <w:rsid w:val="74D8B806"/>
    <w:rsid w:val="74F856AF"/>
    <w:rsid w:val="750D57B6"/>
    <w:rsid w:val="752E73CE"/>
    <w:rsid w:val="753A73BB"/>
    <w:rsid w:val="757883AF"/>
    <w:rsid w:val="757F255B"/>
    <w:rsid w:val="758719B3"/>
    <w:rsid w:val="75B507AD"/>
    <w:rsid w:val="75CF2902"/>
    <w:rsid w:val="75DDB11B"/>
    <w:rsid w:val="7623FD29"/>
    <w:rsid w:val="762909BE"/>
    <w:rsid w:val="76386FFA"/>
    <w:rsid w:val="76580079"/>
    <w:rsid w:val="765984BF"/>
    <w:rsid w:val="7669FEA9"/>
    <w:rsid w:val="76791D88"/>
    <w:rsid w:val="767A9E2E"/>
    <w:rsid w:val="769B8D18"/>
    <w:rsid w:val="76A08463"/>
    <w:rsid w:val="76C347D4"/>
    <w:rsid w:val="76F62823"/>
    <w:rsid w:val="773D02CD"/>
    <w:rsid w:val="77492F0C"/>
    <w:rsid w:val="7754BBDB"/>
    <w:rsid w:val="7775B8AB"/>
    <w:rsid w:val="777D18F7"/>
    <w:rsid w:val="77AD0F76"/>
    <w:rsid w:val="77AECF53"/>
    <w:rsid w:val="77CE7C9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39602C"/>
    <w:rsid w:val="7940D31C"/>
    <w:rsid w:val="79700A88"/>
    <w:rsid w:val="79B8A5CE"/>
    <w:rsid w:val="79D224E8"/>
    <w:rsid w:val="7A1435DA"/>
    <w:rsid w:val="7A1BFBD8"/>
    <w:rsid w:val="7A441E2E"/>
    <w:rsid w:val="7A59A1A5"/>
    <w:rsid w:val="7A6C4721"/>
    <w:rsid w:val="7A83C48C"/>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7A781"/>
    <w:rsid w:val="7BAE5DFE"/>
    <w:rsid w:val="7BB8C888"/>
    <w:rsid w:val="7BCED5E9"/>
    <w:rsid w:val="7BE232C6"/>
    <w:rsid w:val="7BF45861"/>
    <w:rsid w:val="7BFACC23"/>
    <w:rsid w:val="7C076CF8"/>
    <w:rsid w:val="7C1A96E6"/>
    <w:rsid w:val="7C2BD5EA"/>
    <w:rsid w:val="7C48B803"/>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3710FB"/>
    <w:rsid w:val="7E4D4400"/>
    <w:rsid w:val="7E642BEC"/>
    <w:rsid w:val="7E7C6F57"/>
    <w:rsid w:val="7E89841B"/>
    <w:rsid w:val="7E983A0D"/>
    <w:rsid w:val="7EA78A32"/>
    <w:rsid w:val="7EBCDA91"/>
    <w:rsid w:val="7EC8B29E"/>
    <w:rsid w:val="7ED86770"/>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6C0A6587-0C39-45E7-90B8-B64F3FE64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36885"/>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4"/>
      </w:numPr>
      <w:spacing w:line="280" w:lineRule="exact"/>
    </w:pPr>
    <w:rPr>
      <w:rFonts w:ascii="Arial" w:hAnsi="Arial"/>
      <w:sz w:val="18"/>
      <w:szCs w:val="20"/>
    </w:rPr>
  </w:style>
  <w:style w:type="paragraph" w:styleId="Listennummer">
    <w:name w:val="List Number"/>
    <w:basedOn w:val="Standard"/>
    <w:rsid w:val="00116D1F"/>
    <w:pPr>
      <w:numPr>
        <w:numId w:val="9"/>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es-ES" w:eastAsia="de-DE" w:bidi="ar-SA"/>
    </w:rPr>
  </w:style>
  <w:style w:type="paragraph" w:customStyle="1" w:styleId="Aufzhlung1">
    <w:name w:val="Aufzählung 1"/>
    <w:basedOn w:val="Standard"/>
    <w:rsid w:val="00A7457A"/>
    <w:pPr>
      <w:numPr>
        <w:numId w:val="7"/>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es-ES"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es-ES" w:eastAsia="de-DE"/>
    </w:rPr>
  </w:style>
  <w:style w:type="paragraph" w:styleId="berarbeitung">
    <w:name w:val="Revision"/>
    <w:hidden/>
    <w:uiPriority w:val="99"/>
    <w:semiHidden/>
    <w:rsid w:val="00B91D69"/>
    <w:rPr>
      <w:sz w:val="24"/>
      <w:szCs w:val="24"/>
      <w:lang w:eastAsia="de-DE"/>
    </w:rPr>
  </w:style>
  <w:style w:type="character" w:styleId="Erwhnung">
    <w:name w:val="Mention"/>
    <w:basedOn w:val="Absatz-Standardschriftart"/>
    <w:uiPriority w:val="99"/>
    <w:unhideWhenUsed/>
    <w:rsid w:val="00C82C24"/>
    <w:rPr>
      <w:color w:val="2B579A"/>
      <w:shd w:val="clear" w:color="auto" w:fill="E1DFDD"/>
    </w:rPr>
  </w:style>
  <w:style w:type="character" w:customStyle="1" w:styleId="TextkrperZchn">
    <w:name w:val="Textkörper Zchn"/>
    <w:basedOn w:val="Absatz-Standardschriftart"/>
    <w:link w:val="Textkrper"/>
    <w:rsid w:val="00592BD9"/>
    <w:rPr>
      <w:snapToGrid w:val="0"/>
      <w:sz w:val="24"/>
      <w:szCs w:val="24"/>
      <w:lang w:val="es-E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13025">
      <w:bodyDiv w:val="1"/>
      <w:marLeft w:val="0"/>
      <w:marRight w:val="0"/>
      <w:marTop w:val="0"/>
      <w:marBottom w:val="0"/>
      <w:divBdr>
        <w:top w:val="none" w:sz="0" w:space="0" w:color="auto"/>
        <w:left w:val="none" w:sz="0" w:space="0" w:color="auto"/>
        <w:bottom w:val="none" w:sz="0" w:space="0" w:color="auto"/>
        <w:right w:val="none" w:sz="0" w:space="0" w:color="auto"/>
      </w:divBdr>
    </w:div>
    <w:div w:id="102504406">
      <w:bodyDiv w:val="1"/>
      <w:marLeft w:val="0"/>
      <w:marRight w:val="0"/>
      <w:marTop w:val="0"/>
      <w:marBottom w:val="0"/>
      <w:divBdr>
        <w:top w:val="none" w:sz="0" w:space="0" w:color="auto"/>
        <w:left w:val="none" w:sz="0" w:space="0" w:color="auto"/>
        <w:bottom w:val="none" w:sz="0" w:space="0" w:color="auto"/>
        <w:right w:val="none" w:sz="0" w:space="0" w:color="auto"/>
      </w:divBdr>
      <w:divsChild>
        <w:div w:id="29887903">
          <w:marLeft w:val="0"/>
          <w:marRight w:val="0"/>
          <w:marTop w:val="0"/>
          <w:marBottom w:val="0"/>
          <w:divBdr>
            <w:top w:val="none" w:sz="0" w:space="0" w:color="auto"/>
            <w:left w:val="none" w:sz="0" w:space="0" w:color="auto"/>
            <w:bottom w:val="none" w:sz="0" w:space="0" w:color="auto"/>
            <w:right w:val="none" w:sz="0" w:space="0" w:color="auto"/>
          </w:divBdr>
        </w:div>
        <w:div w:id="654528371">
          <w:marLeft w:val="0"/>
          <w:marRight w:val="0"/>
          <w:marTop w:val="0"/>
          <w:marBottom w:val="0"/>
          <w:divBdr>
            <w:top w:val="none" w:sz="0" w:space="0" w:color="auto"/>
            <w:left w:val="none" w:sz="0" w:space="0" w:color="auto"/>
            <w:bottom w:val="none" w:sz="0" w:space="0" w:color="auto"/>
            <w:right w:val="none" w:sz="0" w:space="0" w:color="auto"/>
          </w:divBdr>
        </w:div>
      </w:divsChild>
    </w:div>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69853460">
      <w:bodyDiv w:val="1"/>
      <w:marLeft w:val="0"/>
      <w:marRight w:val="0"/>
      <w:marTop w:val="0"/>
      <w:marBottom w:val="0"/>
      <w:divBdr>
        <w:top w:val="none" w:sz="0" w:space="0" w:color="auto"/>
        <w:left w:val="none" w:sz="0" w:space="0" w:color="auto"/>
        <w:bottom w:val="none" w:sz="0" w:space="0" w:color="auto"/>
        <w:right w:val="none" w:sz="0" w:space="0" w:color="auto"/>
      </w:divBdr>
      <w:divsChild>
        <w:div w:id="1784298673">
          <w:marLeft w:val="0"/>
          <w:marRight w:val="0"/>
          <w:marTop w:val="0"/>
          <w:marBottom w:val="0"/>
          <w:divBdr>
            <w:top w:val="none" w:sz="0" w:space="0" w:color="auto"/>
            <w:left w:val="none" w:sz="0" w:space="0" w:color="auto"/>
            <w:bottom w:val="none" w:sz="0" w:space="0" w:color="auto"/>
            <w:right w:val="none" w:sz="0" w:space="0" w:color="auto"/>
          </w:divBdr>
        </w:div>
        <w:div w:id="1619602303">
          <w:marLeft w:val="0"/>
          <w:marRight w:val="0"/>
          <w:marTop w:val="0"/>
          <w:marBottom w:val="0"/>
          <w:divBdr>
            <w:top w:val="none" w:sz="0" w:space="0" w:color="auto"/>
            <w:left w:val="none" w:sz="0" w:space="0" w:color="auto"/>
            <w:bottom w:val="none" w:sz="0" w:space="0" w:color="auto"/>
            <w:right w:val="none" w:sz="0" w:space="0" w:color="auto"/>
          </w:divBdr>
        </w:div>
        <w:div w:id="803740032">
          <w:marLeft w:val="0"/>
          <w:marRight w:val="0"/>
          <w:marTop w:val="0"/>
          <w:marBottom w:val="0"/>
          <w:divBdr>
            <w:top w:val="none" w:sz="0" w:space="0" w:color="auto"/>
            <w:left w:val="none" w:sz="0" w:space="0" w:color="auto"/>
            <w:bottom w:val="none" w:sz="0" w:space="0" w:color="auto"/>
            <w:right w:val="none" w:sz="0" w:space="0" w:color="auto"/>
          </w:divBdr>
        </w:div>
        <w:div w:id="1591888883">
          <w:marLeft w:val="0"/>
          <w:marRight w:val="0"/>
          <w:marTop w:val="0"/>
          <w:marBottom w:val="0"/>
          <w:divBdr>
            <w:top w:val="none" w:sz="0" w:space="0" w:color="auto"/>
            <w:left w:val="none" w:sz="0" w:space="0" w:color="auto"/>
            <w:bottom w:val="none" w:sz="0" w:space="0" w:color="auto"/>
            <w:right w:val="none" w:sz="0" w:space="0" w:color="auto"/>
          </w:divBdr>
        </w:div>
        <w:div w:id="1234975651">
          <w:marLeft w:val="0"/>
          <w:marRight w:val="0"/>
          <w:marTop w:val="0"/>
          <w:marBottom w:val="0"/>
          <w:divBdr>
            <w:top w:val="none" w:sz="0" w:space="0" w:color="auto"/>
            <w:left w:val="none" w:sz="0" w:space="0" w:color="auto"/>
            <w:bottom w:val="none" w:sz="0" w:space="0" w:color="auto"/>
            <w:right w:val="none" w:sz="0" w:space="0" w:color="auto"/>
          </w:divBdr>
        </w:div>
        <w:div w:id="121575718">
          <w:marLeft w:val="0"/>
          <w:marRight w:val="0"/>
          <w:marTop w:val="0"/>
          <w:marBottom w:val="0"/>
          <w:divBdr>
            <w:top w:val="none" w:sz="0" w:space="0" w:color="auto"/>
            <w:left w:val="none" w:sz="0" w:space="0" w:color="auto"/>
            <w:bottom w:val="none" w:sz="0" w:space="0" w:color="auto"/>
            <w:right w:val="none" w:sz="0" w:space="0" w:color="auto"/>
          </w:divBdr>
        </w:div>
        <w:div w:id="1137533247">
          <w:marLeft w:val="0"/>
          <w:marRight w:val="0"/>
          <w:marTop w:val="0"/>
          <w:marBottom w:val="0"/>
          <w:divBdr>
            <w:top w:val="none" w:sz="0" w:space="0" w:color="auto"/>
            <w:left w:val="none" w:sz="0" w:space="0" w:color="auto"/>
            <w:bottom w:val="none" w:sz="0" w:space="0" w:color="auto"/>
            <w:right w:val="none" w:sz="0" w:space="0" w:color="auto"/>
          </w:divBdr>
        </w:div>
        <w:div w:id="1518888741">
          <w:marLeft w:val="0"/>
          <w:marRight w:val="0"/>
          <w:marTop w:val="0"/>
          <w:marBottom w:val="0"/>
          <w:divBdr>
            <w:top w:val="none" w:sz="0" w:space="0" w:color="auto"/>
            <w:left w:val="none" w:sz="0" w:space="0" w:color="auto"/>
            <w:bottom w:val="none" w:sz="0" w:space="0" w:color="auto"/>
            <w:right w:val="none" w:sz="0" w:space="0" w:color="auto"/>
          </w:divBdr>
        </w:div>
      </w:divsChild>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682366658">
      <w:bodyDiv w:val="1"/>
      <w:marLeft w:val="0"/>
      <w:marRight w:val="0"/>
      <w:marTop w:val="0"/>
      <w:marBottom w:val="0"/>
      <w:divBdr>
        <w:top w:val="none" w:sz="0" w:space="0" w:color="auto"/>
        <w:left w:val="none" w:sz="0" w:space="0" w:color="auto"/>
        <w:bottom w:val="none" w:sz="0" w:space="0" w:color="auto"/>
        <w:right w:val="none" w:sz="0" w:space="0" w:color="auto"/>
      </w:divBdr>
      <w:divsChild>
        <w:div w:id="489180508">
          <w:marLeft w:val="0"/>
          <w:marRight w:val="0"/>
          <w:marTop w:val="0"/>
          <w:marBottom w:val="0"/>
          <w:divBdr>
            <w:top w:val="none" w:sz="0" w:space="0" w:color="auto"/>
            <w:left w:val="none" w:sz="0" w:space="0" w:color="auto"/>
            <w:bottom w:val="none" w:sz="0" w:space="0" w:color="auto"/>
            <w:right w:val="none" w:sz="0" w:space="0" w:color="auto"/>
          </w:divBdr>
        </w:div>
        <w:div w:id="1792551913">
          <w:marLeft w:val="0"/>
          <w:marRight w:val="0"/>
          <w:marTop w:val="0"/>
          <w:marBottom w:val="0"/>
          <w:divBdr>
            <w:top w:val="none" w:sz="0" w:space="0" w:color="auto"/>
            <w:left w:val="none" w:sz="0" w:space="0" w:color="auto"/>
            <w:bottom w:val="none" w:sz="0" w:space="0" w:color="auto"/>
            <w:right w:val="none" w:sz="0" w:space="0" w:color="auto"/>
          </w:divBdr>
        </w:div>
      </w:divsChild>
    </w:div>
    <w:div w:id="711535359">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773746745">
      <w:bodyDiv w:val="1"/>
      <w:marLeft w:val="0"/>
      <w:marRight w:val="0"/>
      <w:marTop w:val="0"/>
      <w:marBottom w:val="0"/>
      <w:divBdr>
        <w:top w:val="none" w:sz="0" w:space="0" w:color="auto"/>
        <w:left w:val="none" w:sz="0" w:space="0" w:color="auto"/>
        <w:bottom w:val="none" w:sz="0" w:space="0" w:color="auto"/>
        <w:right w:val="none" w:sz="0" w:space="0" w:color="auto"/>
      </w:divBdr>
      <w:divsChild>
        <w:div w:id="358357209">
          <w:marLeft w:val="0"/>
          <w:marRight w:val="0"/>
          <w:marTop w:val="0"/>
          <w:marBottom w:val="0"/>
          <w:divBdr>
            <w:top w:val="none" w:sz="0" w:space="0" w:color="auto"/>
            <w:left w:val="none" w:sz="0" w:space="0" w:color="auto"/>
            <w:bottom w:val="none" w:sz="0" w:space="0" w:color="auto"/>
            <w:right w:val="none" w:sz="0" w:space="0" w:color="auto"/>
          </w:divBdr>
        </w:div>
        <w:div w:id="1168792163">
          <w:marLeft w:val="0"/>
          <w:marRight w:val="0"/>
          <w:marTop w:val="0"/>
          <w:marBottom w:val="0"/>
          <w:divBdr>
            <w:top w:val="none" w:sz="0" w:space="0" w:color="auto"/>
            <w:left w:val="none" w:sz="0" w:space="0" w:color="auto"/>
            <w:bottom w:val="none" w:sz="0" w:space="0" w:color="auto"/>
            <w:right w:val="none" w:sz="0" w:space="0" w:color="auto"/>
          </w:divBdr>
        </w:div>
      </w:divsChild>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1747515">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538237">
      <w:bodyDiv w:val="1"/>
      <w:marLeft w:val="0"/>
      <w:marRight w:val="0"/>
      <w:marTop w:val="0"/>
      <w:marBottom w:val="0"/>
      <w:divBdr>
        <w:top w:val="none" w:sz="0" w:space="0" w:color="auto"/>
        <w:left w:val="none" w:sz="0" w:space="0" w:color="auto"/>
        <w:bottom w:val="none" w:sz="0" w:space="0" w:color="auto"/>
        <w:right w:val="none" w:sz="0" w:space="0" w:color="auto"/>
      </w:divBdr>
      <w:divsChild>
        <w:div w:id="1753817499">
          <w:marLeft w:val="0"/>
          <w:marRight w:val="0"/>
          <w:marTop w:val="0"/>
          <w:marBottom w:val="0"/>
          <w:divBdr>
            <w:top w:val="none" w:sz="0" w:space="0" w:color="auto"/>
            <w:left w:val="none" w:sz="0" w:space="0" w:color="auto"/>
            <w:bottom w:val="none" w:sz="0" w:space="0" w:color="auto"/>
            <w:right w:val="none" w:sz="0" w:space="0" w:color="auto"/>
          </w:divBdr>
        </w:div>
        <w:div w:id="965160308">
          <w:marLeft w:val="0"/>
          <w:marRight w:val="0"/>
          <w:marTop w:val="0"/>
          <w:marBottom w:val="0"/>
          <w:divBdr>
            <w:top w:val="none" w:sz="0" w:space="0" w:color="auto"/>
            <w:left w:val="none" w:sz="0" w:space="0" w:color="auto"/>
            <w:bottom w:val="none" w:sz="0" w:space="0" w:color="auto"/>
            <w:right w:val="none" w:sz="0" w:space="0" w:color="auto"/>
          </w:divBdr>
        </w:div>
        <w:div w:id="1506633146">
          <w:marLeft w:val="0"/>
          <w:marRight w:val="0"/>
          <w:marTop w:val="0"/>
          <w:marBottom w:val="0"/>
          <w:divBdr>
            <w:top w:val="none" w:sz="0" w:space="0" w:color="auto"/>
            <w:left w:val="none" w:sz="0" w:space="0" w:color="auto"/>
            <w:bottom w:val="none" w:sz="0" w:space="0" w:color="auto"/>
            <w:right w:val="none" w:sz="0" w:space="0" w:color="auto"/>
          </w:divBdr>
        </w:div>
        <w:div w:id="1159467242">
          <w:marLeft w:val="0"/>
          <w:marRight w:val="0"/>
          <w:marTop w:val="0"/>
          <w:marBottom w:val="0"/>
          <w:divBdr>
            <w:top w:val="none" w:sz="0" w:space="0" w:color="auto"/>
            <w:left w:val="none" w:sz="0" w:space="0" w:color="auto"/>
            <w:bottom w:val="none" w:sz="0" w:space="0" w:color="auto"/>
            <w:right w:val="none" w:sz="0" w:space="0" w:color="auto"/>
          </w:divBdr>
        </w:div>
        <w:div w:id="1816026701">
          <w:marLeft w:val="0"/>
          <w:marRight w:val="0"/>
          <w:marTop w:val="0"/>
          <w:marBottom w:val="0"/>
          <w:divBdr>
            <w:top w:val="none" w:sz="0" w:space="0" w:color="auto"/>
            <w:left w:val="none" w:sz="0" w:space="0" w:color="auto"/>
            <w:bottom w:val="none" w:sz="0" w:space="0" w:color="auto"/>
            <w:right w:val="none" w:sz="0" w:space="0" w:color="auto"/>
          </w:divBdr>
        </w:div>
        <w:div w:id="1619489385">
          <w:marLeft w:val="0"/>
          <w:marRight w:val="0"/>
          <w:marTop w:val="0"/>
          <w:marBottom w:val="0"/>
          <w:divBdr>
            <w:top w:val="none" w:sz="0" w:space="0" w:color="auto"/>
            <w:left w:val="none" w:sz="0" w:space="0" w:color="auto"/>
            <w:bottom w:val="none" w:sz="0" w:space="0" w:color="auto"/>
            <w:right w:val="none" w:sz="0" w:space="0" w:color="auto"/>
          </w:divBdr>
        </w:div>
        <w:div w:id="1122724799">
          <w:marLeft w:val="0"/>
          <w:marRight w:val="0"/>
          <w:marTop w:val="0"/>
          <w:marBottom w:val="0"/>
          <w:divBdr>
            <w:top w:val="none" w:sz="0" w:space="0" w:color="auto"/>
            <w:left w:val="none" w:sz="0" w:space="0" w:color="auto"/>
            <w:bottom w:val="none" w:sz="0" w:space="0" w:color="auto"/>
            <w:right w:val="none" w:sz="0" w:space="0" w:color="auto"/>
          </w:divBdr>
        </w:div>
        <w:div w:id="774209527">
          <w:marLeft w:val="0"/>
          <w:marRight w:val="0"/>
          <w:marTop w:val="0"/>
          <w:marBottom w:val="0"/>
          <w:divBdr>
            <w:top w:val="none" w:sz="0" w:space="0" w:color="auto"/>
            <w:left w:val="none" w:sz="0" w:space="0" w:color="auto"/>
            <w:bottom w:val="none" w:sz="0" w:space="0" w:color="auto"/>
            <w:right w:val="none" w:sz="0" w:space="0" w:color="auto"/>
          </w:divBdr>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301426165">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224619">
      <w:bodyDiv w:val="1"/>
      <w:marLeft w:val="0"/>
      <w:marRight w:val="0"/>
      <w:marTop w:val="0"/>
      <w:marBottom w:val="0"/>
      <w:divBdr>
        <w:top w:val="none" w:sz="0" w:space="0" w:color="auto"/>
        <w:left w:val="none" w:sz="0" w:space="0" w:color="auto"/>
        <w:bottom w:val="none" w:sz="0" w:space="0" w:color="auto"/>
        <w:right w:val="none" w:sz="0" w:space="0" w:color="auto"/>
      </w:divBdr>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513565701">
      <w:bodyDiv w:val="1"/>
      <w:marLeft w:val="0"/>
      <w:marRight w:val="0"/>
      <w:marTop w:val="0"/>
      <w:marBottom w:val="0"/>
      <w:divBdr>
        <w:top w:val="none" w:sz="0" w:space="0" w:color="auto"/>
        <w:left w:val="none" w:sz="0" w:space="0" w:color="auto"/>
        <w:bottom w:val="none" w:sz="0" w:space="0" w:color="auto"/>
        <w:right w:val="none" w:sz="0" w:space="0" w:color="auto"/>
      </w:divBdr>
    </w:div>
    <w:div w:id="1545367433">
      <w:bodyDiv w:val="1"/>
      <w:marLeft w:val="0"/>
      <w:marRight w:val="0"/>
      <w:marTop w:val="0"/>
      <w:marBottom w:val="0"/>
      <w:divBdr>
        <w:top w:val="none" w:sz="0" w:space="0" w:color="auto"/>
        <w:left w:val="none" w:sz="0" w:space="0" w:color="auto"/>
        <w:bottom w:val="none" w:sz="0" w:space="0" w:color="auto"/>
        <w:right w:val="none" w:sz="0" w:space="0" w:color="auto"/>
      </w:divBdr>
      <w:divsChild>
        <w:div w:id="1925724274">
          <w:marLeft w:val="0"/>
          <w:marRight w:val="0"/>
          <w:marTop w:val="0"/>
          <w:marBottom w:val="0"/>
          <w:divBdr>
            <w:top w:val="none" w:sz="0" w:space="0" w:color="auto"/>
            <w:left w:val="none" w:sz="0" w:space="0" w:color="auto"/>
            <w:bottom w:val="none" w:sz="0" w:space="0" w:color="auto"/>
            <w:right w:val="none" w:sz="0" w:space="0" w:color="auto"/>
          </w:divBdr>
        </w:div>
        <w:div w:id="2091080543">
          <w:marLeft w:val="0"/>
          <w:marRight w:val="0"/>
          <w:marTop w:val="0"/>
          <w:marBottom w:val="0"/>
          <w:divBdr>
            <w:top w:val="none" w:sz="0" w:space="0" w:color="auto"/>
            <w:left w:val="none" w:sz="0" w:space="0" w:color="auto"/>
            <w:bottom w:val="none" w:sz="0" w:space="0" w:color="auto"/>
            <w:right w:val="none" w:sz="0" w:space="0" w:color="auto"/>
          </w:divBdr>
        </w:div>
      </w:divsChild>
    </w:div>
    <w:div w:id="1718772926">
      <w:bodyDiv w:val="1"/>
      <w:marLeft w:val="0"/>
      <w:marRight w:val="0"/>
      <w:marTop w:val="0"/>
      <w:marBottom w:val="0"/>
      <w:divBdr>
        <w:top w:val="none" w:sz="0" w:space="0" w:color="auto"/>
        <w:left w:val="none" w:sz="0" w:space="0" w:color="auto"/>
        <w:bottom w:val="none" w:sz="0" w:space="0" w:color="auto"/>
        <w:right w:val="none" w:sz="0" w:space="0" w:color="auto"/>
      </w:divBdr>
      <w:divsChild>
        <w:div w:id="1737584307">
          <w:marLeft w:val="0"/>
          <w:marRight w:val="0"/>
          <w:marTop w:val="0"/>
          <w:marBottom w:val="0"/>
          <w:divBdr>
            <w:top w:val="none" w:sz="0" w:space="0" w:color="auto"/>
            <w:left w:val="none" w:sz="0" w:space="0" w:color="auto"/>
            <w:bottom w:val="none" w:sz="0" w:space="0" w:color="auto"/>
            <w:right w:val="none" w:sz="0" w:space="0" w:color="auto"/>
          </w:divBdr>
        </w:div>
        <w:div w:id="1821195039">
          <w:marLeft w:val="0"/>
          <w:marRight w:val="0"/>
          <w:marTop w:val="0"/>
          <w:marBottom w:val="0"/>
          <w:divBdr>
            <w:top w:val="none" w:sz="0" w:space="0" w:color="auto"/>
            <w:left w:val="none" w:sz="0" w:space="0" w:color="auto"/>
            <w:bottom w:val="none" w:sz="0" w:space="0" w:color="auto"/>
            <w:right w:val="none" w:sz="0" w:space="0" w:color="auto"/>
          </w:divBdr>
        </w:div>
        <w:div w:id="984579921">
          <w:marLeft w:val="0"/>
          <w:marRight w:val="0"/>
          <w:marTop w:val="0"/>
          <w:marBottom w:val="0"/>
          <w:divBdr>
            <w:top w:val="none" w:sz="0" w:space="0" w:color="auto"/>
            <w:left w:val="none" w:sz="0" w:space="0" w:color="auto"/>
            <w:bottom w:val="none" w:sz="0" w:space="0" w:color="auto"/>
            <w:right w:val="none" w:sz="0" w:space="0" w:color="auto"/>
          </w:divBdr>
        </w:div>
      </w:divsChild>
    </w:div>
    <w:div w:id="1722172104">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47226612">
      <w:bodyDiv w:val="1"/>
      <w:marLeft w:val="0"/>
      <w:marRight w:val="0"/>
      <w:marTop w:val="0"/>
      <w:marBottom w:val="0"/>
      <w:divBdr>
        <w:top w:val="none" w:sz="0" w:space="0" w:color="auto"/>
        <w:left w:val="none" w:sz="0" w:space="0" w:color="auto"/>
        <w:bottom w:val="none" w:sz="0" w:space="0" w:color="auto"/>
        <w:right w:val="none" w:sz="0" w:space="0" w:color="auto"/>
      </w:divBdr>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067681618">
      <w:bodyDiv w:val="1"/>
      <w:marLeft w:val="0"/>
      <w:marRight w:val="0"/>
      <w:marTop w:val="0"/>
      <w:marBottom w:val="0"/>
      <w:divBdr>
        <w:top w:val="none" w:sz="0" w:space="0" w:color="auto"/>
        <w:left w:val="none" w:sz="0" w:space="0" w:color="auto"/>
        <w:bottom w:val="none" w:sz="0" w:space="0" w:color="auto"/>
        <w:right w:val="none" w:sz="0" w:space="0" w:color="auto"/>
      </w:divBdr>
      <w:divsChild>
        <w:div w:id="2049525317">
          <w:marLeft w:val="0"/>
          <w:marRight w:val="0"/>
          <w:marTop w:val="0"/>
          <w:marBottom w:val="0"/>
          <w:divBdr>
            <w:top w:val="none" w:sz="0" w:space="0" w:color="auto"/>
            <w:left w:val="none" w:sz="0" w:space="0" w:color="auto"/>
            <w:bottom w:val="none" w:sz="0" w:space="0" w:color="auto"/>
            <w:right w:val="none" w:sz="0" w:space="0" w:color="auto"/>
          </w:divBdr>
        </w:div>
        <w:div w:id="1362198422">
          <w:marLeft w:val="0"/>
          <w:marRight w:val="0"/>
          <w:marTop w:val="0"/>
          <w:marBottom w:val="0"/>
          <w:divBdr>
            <w:top w:val="none" w:sz="0" w:space="0" w:color="auto"/>
            <w:left w:val="none" w:sz="0" w:space="0" w:color="auto"/>
            <w:bottom w:val="none" w:sz="0" w:space="0" w:color="auto"/>
            <w:right w:val="none" w:sz="0" w:space="0" w:color="auto"/>
          </w:divBdr>
        </w:div>
        <w:div w:id="1568418942">
          <w:marLeft w:val="0"/>
          <w:marRight w:val="0"/>
          <w:marTop w:val="0"/>
          <w:marBottom w:val="0"/>
          <w:divBdr>
            <w:top w:val="none" w:sz="0" w:space="0" w:color="auto"/>
            <w:left w:val="none" w:sz="0" w:space="0" w:color="auto"/>
            <w:bottom w:val="none" w:sz="0" w:space="0" w:color="auto"/>
            <w:right w:val="none" w:sz="0" w:space="0" w:color="auto"/>
          </w:divBdr>
        </w:div>
      </w:divsChild>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www.blum.com" TargetMode="External"/><Relationship Id="rId26" Type="http://schemas.openxmlformats.org/officeDocument/2006/relationships/hyperlink" Target="https://www.blum.com/at/de/unternehmen/presse/" TargetMode="External"/><Relationship Id="rId3" Type="http://schemas.openxmlformats.org/officeDocument/2006/relationships/customXml" Target="../customXml/item3.xml"/><Relationship Id="rId21" Type="http://schemas.openxmlformats.org/officeDocument/2006/relationships/image" Target="media/image9.png"/><Relationship Id="rId34"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yperlink" Target="mailto:presseinfo@blu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http://www.youtube.com/user/JuliusBlum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instagram.com/blum_grou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0.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8.gi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s://www.linkedin.com/company/julius-blum-gmbh"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9" ma:contentTypeDescription="Ein neues Dokument erstellen." ma:contentTypeScope="" ma:versionID="1aca016051411e657aae21a8c8515550">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13cfbaac560e4e06a73ea67354e828dc"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UserInfo>
        <DisplayName>Jana Buerger</DisplayName>
        <AccountId>908</AccountId>
        <AccountType/>
      </UserInfo>
      <UserInfo>
        <DisplayName>Caroline Egelhofer</DisplayName>
        <AccountId>349</AccountId>
        <AccountType/>
      </UserInfo>
      <UserInfo>
        <DisplayName>Viola Hoffmann</DisplayName>
        <AccountId>24</AccountId>
        <AccountType/>
      </UserInfo>
      <UserInfo>
        <DisplayName>Eva Palm</DisplayName>
        <AccountId>916</AccountId>
        <AccountType/>
      </UserInfo>
    </SharedWithUsers>
    <lcf76f155ced4ddcb4097134ff3c332f xmlns="a1d25ef0-4ed0-4b1a-86cb-361c77c3cfd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D75AB7CE-E9F0-4567-A288-DDA86DD38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4.xml><?xml version="1.0" encoding="utf-8"?>
<ds:datastoreItem xmlns:ds="http://schemas.openxmlformats.org/officeDocument/2006/customXml" ds:itemID="{64251AD0-15E4-45B3-8F98-C0D35BFD7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1674</Words>
  <Characters>9432</Characters>
  <Application>Microsoft Office Word</Application>
  <DocSecurity>0</DocSecurity>
  <Lines>78</Lines>
  <Paragraphs>22</Paragraphs>
  <ScaleCrop>false</ScaleCrop>
  <HeadingPairs>
    <vt:vector size="2" baseType="variant">
      <vt:variant>
        <vt:lpstr>Títol</vt:lpstr>
      </vt:variant>
      <vt:variant>
        <vt:i4>1</vt:i4>
      </vt:variant>
    </vt:vector>
  </HeadingPairs>
  <TitlesOfParts>
    <vt:vector size="1" baseType="lpstr">
      <vt:lpstr/>
    </vt:vector>
  </TitlesOfParts>
  <Company>LightHaus Marketing Navigation GmbH</Company>
  <LinksUpToDate>false</LinksUpToDate>
  <CharactersWithSpaces>11084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Marina Riedmann</cp:lastModifiedBy>
  <cp:revision>3</cp:revision>
  <cp:lastPrinted>2014-11-14T07:42:00Z</cp:lastPrinted>
  <dcterms:created xsi:type="dcterms:W3CDTF">2025-07-15T09:34:00Z</dcterms:created>
  <dcterms:modified xsi:type="dcterms:W3CDTF">2025-07-16T05:39:00Z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12;#Unternehmen|8b326ae8-0ff3-43ba-bfa4-ea1a24d2afc1;#13;#Finanzen/Investitionen|69d06d11-02b6-49af-b83e-09d65d90627d;#18;#Forschung/Entwicklung|aaeb633c-c6de-4e38-89aa-e8e04a30ee92;#20;#Nachhaltigkeit/Umwelt|18f48bcc-e54f-4c79-8edd-4a2df48ff5d7;#27;#Personal / Arbeiten bei Blum|87966413-a8f3-43d2-b0ff-afc58ca59cf8;#11;#Wirtschaft/Politik|71d30e88-5942-43de-88a4-cdb5d94efd7d</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